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954" w14:textId="760D7AAD" w:rsidR="00567FEE" w:rsidRDefault="00567FEE" w:rsidP="007F726C">
      <w:pPr>
        <w:jc w:val="center"/>
      </w:pPr>
    </w:p>
    <w:p w14:paraId="7E282DD0" w14:textId="7B8F9903" w:rsidR="007F726C" w:rsidRDefault="000344B4" w:rsidP="007F72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Alzheimer Prevention Trials (</w:t>
      </w:r>
      <w:r w:rsidR="000E27F5">
        <w:rPr>
          <w:rFonts w:ascii="Arial" w:hAnsi="Arial" w:cs="Arial"/>
          <w:b/>
          <w:bCs/>
          <w:sz w:val="24"/>
          <w:szCs w:val="24"/>
        </w:rPr>
        <w:t>APT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0E27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27F5">
        <w:rPr>
          <w:rFonts w:ascii="Arial" w:hAnsi="Arial" w:cs="Arial"/>
          <w:b/>
          <w:bCs/>
          <w:sz w:val="24"/>
          <w:szCs w:val="24"/>
        </w:rPr>
        <w:t>Webstudy</w:t>
      </w:r>
      <w:proofErr w:type="spellEnd"/>
      <w:r w:rsidR="000E27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D4A19C" w14:textId="7CE76FD7" w:rsidR="00A00655" w:rsidRPr="00A00655" w:rsidRDefault="00A00655" w:rsidP="00A00655">
      <w:pPr>
        <w:contextualSpacing/>
        <w:rPr>
          <w:rFonts w:ascii="Arial" w:hAnsi="Arial" w:cs="Arial"/>
          <w:sz w:val="21"/>
          <w:szCs w:val="21"/>
        </w:rPr>
      </w:pPr>
      <w:r w:rsidRPr="00A00655">
        <w:rPr>
          <w:rFonts w:ascii="Arial" w:hAnsi="Arial" w:cs="Arial"/>
          <w:sz w:val="21"/>
          <w:szCs w:val="21"/>
        </w:rPr>
        <w:t>The APT </w:t>
      </w:r>
      <w:proofErr w:type="spellStart"/>
      <w:r w:rsidRPr="00A00655">
        <w:rPr>
          <w:rFonts w:ascii="Arial" w:hAnsi="Arial" w:cs="Arial"/>
          <w:sz w:val="21"/>
          <w:szCs w:val="21"/>
        </w:rPr>
        <w:t>Webstudy</w:t>
      </w:r>
      <w:proofErr w:type="spellEnd"/>
      <w:r w:rsidRPr="00A00655">
        <w:rPr>
          <w:rFonts w:ascii="Arial" w:hAnsi="Arial" w:cs="Arial"/>
          <w:sz w:val="21"/>
          <w:szCs w:val="21"/>
        </w:rPr>
        <w:t> will use web-based cognitive testing and questionnaires to generate a risk score which will be used to identify individuals who may be at an increased risk for developing AD dementia. Individuals who join the APT </w:t>
      </w:r>
      <w:proofErr w:type="spellStart"/>
      <w:r w:rsidRPr="00A00655">
        <w:rPr>
          <w:rFonts w:ascii="Arial" w:hAnsi="Arial" w:cs="Arial"/>
          <w:sz w:val="21"/>
          <w:szCs w:val="21"/>
        </w:rPr>
        <w:t>Webstudy</w:t>
      </w:r>
      <w:proofErr w:type="spellEnd"/>
      <w:r w:rsidRPr="00A00655">
        <w:rPr>
          <w:rFonts w:ascii="Arial" w:hAnsi="Arial" w:cs="Arial"/>
          <w:sz w:val="21"/>
          <w:szCs w:val="21"/>
        </w:rPr>
        <w:t xml:space="preserve"> will register at </w:t>
      </w:r>
      <w:hyperlink r:id="rId7" w:history="1">
        <w:r w:rsidR="00F32064" w:rsidRPr="00A00655">
          <w:rPr>
            <w:rStyle w:val="Hyperlink"/>
            <w:rFonts w:ascii="Arial" w:hAnsi="Arial" w:cs="Arial"/>
            <w:sz w:val="21"/>
            <w:szCs w:val="21"/>
          </w:rPr>
          <w:t>https://www.aptwebstudy.org</w:t>
        </w:r>
      </w:hyperlink>
      <w:r w:rsidR="00F32064">
        <w:rPr>
          <w:rFonts w:ascii="Arial" w:hAnsi="Arial" w:cs="Arial"/>
          <w:sz w:val="21"/>
          <w:szCs w:val="21"/>
        </w:rPr>
        <w:t>,</w:t>
      </w:r>
      <w:r w:rsidRPr="00A00655">
        <w:rPr>
          <w:rFonts w:ascii="Arial" w:hAnsi="Arial" w:cs="Arial"/>
          <w:sz w:val="21"/>
          <w:szCs w:val="21"/>
        </w:rPr>
        <w:t xml:space="preserve"> sign an electronic informed consent form (ICF), provide basic demographic </w:t>
      </w:r>
      <w:proofErr w:type="gramStart"/>
      <w:r w:rsidRPr="00A00655">
        <w:rPr>
          <w:rFonts w:ascii="Arial" w:hAnsi="Arial" w:cs="Arial"/>
          <w:sz w:val="21"/>
          <w:szCs w:val="21"/>
        </w:rPr>
        <w:t>information</w:t>
      </w:r>
      <w:proofErr w:type="gramEnd"/>
      <w:r w:rsidRPr="00A00655">
        <w:rPr>
          <w:rFonts w:ascii="Arial" w:hAnsi="Arial" w:cs="Arial"/>
          <w:sz w:val="21"/>
          <w:szCs w:val="21"/>
        </w:rPr>
        <w:t xml:space="preserve"> and participate in web-based cognitive testing. Participants will return the APT </w:t>
      </w:r>
      <w:proofErr w:type="spellStart"/>
      <w:r w:rsidRPr="00A00655">
        <w:rPr>
          <w:rFonts w:ascii="Arial" w:hAnsi="Arial" w:cs="Arial"/>
          <w:sz w:val="21"/>
          <w:szCs w:val="21"/>
        </w:rPr>
        <w:t>Webstudy</w:t>
      </w:r>
      <w:proofErr w:type="spellEnd"/>
      <w:r w:rsidRPr="00A00655">
        <w:rPr>
          <w:rFonts w:ascii="Arial" w:hAnsi="Arial" w:cs="Arial"/>
          <w:sz w:val="21"/>
          <w:szCs w:val="21"/>
        </w:rPr>
        <w:t> quarterly (every 3 months) to complete the cognitive testing again. Based on the risk score and changes identified in the cognitive testing results, participants will be invited to visit a partnering clinical trial site for an in-person visit with biomarker testing and clinical assessment. The combined results of the web-based assessments, with the biomarker and clinical assessments, will allow an adaptive statistical algorithm to improve the selection of those at highest risk for developing AD. </w:t>
      </w:r>
    </w:p>
    <w:p w14:paraId="78334900" w14:textId="77777777" w:rsidR="00054405" w:rsidRDefault="00054405" w:rsidP="00BC67C9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0C60FEA" w14:textId="3595D9BF" w:rsidR="00054405" w:rsidRPr="00D7495D" w:rsidRDefault="00AE1570" w:rsidP="00BC67C9">
      <w:pPr>
        <w:contextualSpacing/>
        <w:rPr>
          <w:rFonts w:ascii="Arial" w:hAnsi="Arial" w:cs="Arial"/>
          <w:b/>
          <w:bCs/>
        </w:rPr>
      </w:pPr>
      <w:r w:rsidRPr="00D7495D">
        <w:rPr>
          <w:rFonts w:ascii="Arial" w:hAnsi="Arial" w:cs="Arial"/>
          <w:b/>
          <w:bCs/>
          <w:sz w:val="23"/>
          <w:szCs w:val="23"/>
        </w:rPr>
        <w:t>Category</w:t>
      </w:r>
      <w:r w:rsidR="00054405" w:rsidRPr="00D7495D">
        <w:rPr>
          <w:rFonts w:ascii="Arial" w:hAnsi="Arial" w:cs="Arial"/>
          <w:b/>
          <w:bCs/>
          <w:sz w:val="23"/>
          <w:szCs w:val="23"/>
        </w:rPr>
        <w:t>:</w:t>
      </w:r>
      <w:r w:rsidR="00054405">
        <w:rPr>
          <w:rFonts w:ascii="Arial" w:hAnsi="Arial" w:cs="Arial"/>
          <w:b/>
          <w:bCs/>
          <w:sz w:val="24"/>
          <w:szCs w:val="24"/>
        </w:rPr>
        <w:t xml:space="preserve"> </w:t>
      </w:r>
      <w:r w:rsidR="00054405" w:rsidRPr="00D7495D">
        <w:rPr>
          <w:rFonts w:ascii="Arial" w:hAnsi="Arial" w:cs="Arial"/>
          <w:sz w:val="21"/>
          <w:szCs w:val="21"/>
        </w:rPr>
        <w:t>Alzheimer’s Disease Research</w:t>
      </w:r>
    </w:p>
    <w:p w14:paraId="50CF5651" w14:textId="77777777" w:rsidR="00432AC2" w:rsidRDefault="00432AC2" w:rsidP="00432AC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016B923" w14:textId="781CF78E" w:rsidR="00B121C9" w:rsidRDefault="00B121C9" w:rsidP="00432AC2">
      <w:pPr>
        <w:contextualSpacing/>
        <w:rPr>
          <w:rFonts w:ascii="Arial" w:hAnsi="Arial" w:cs="Arial"/>
        </w:rPr>
      </w:pPr>
      <w:r w:rsidRPr="00D7495D">
        <w:rPr>
          <w:rFonts w:ascii="Arial" w:hAnsi="Arial" w:cs="Arial"/>
          <w:b/>
          <w:bCs/>
          <w:sz w:val="23"/>
          <w:szCs w:val="23"/>
        </w:rPr>
        <w:t>Study Population</w:t>
      </w:r>
      <w:r w:rsidR="0017356A" w:rsidRPr="00D7495D">
        <w:rPr>
          <w:rFonts w:ascii="Arial" w:hAnsi="Arial" w:cs="Arial"/>
          <w:b/>
          <w:bCs/>
          <w:sz w:val="23"/>
          <w:szCs w:val="23"/>
        </w:rPr>
        <w:t>:</w:t>
      </w:r>
      <w:r w:rsidR="0017356A">
        <w:rPr>
          <w:rFonts w:ascii="Arial" w:hAnsi="Arial" w:cs="Arial"/>
          <w:b/>
          <w:bCs/>
          <w:sz w:val="24"/>
          <w:szCs w:val="24"/>
        </w:rPr>
        <w:t xml:space="preserve"> </w:t>
      </w:r>
      <w:r w:rsidR="00E5268A">
        <w:rPr>
          <w:rFonts w:ascii="Arial" w:hAnsi="Arial" w:cs="Arial"/>
          <w:sz w:val="21"/>
          <w:szCs w:val="21"/>
        </w:rPr>
        <w:t>Cognitively normal or minimally impaired i</w:t>
      </w:r>
      <w:r w:rsidR="0017356A" w:rsidRPr="00D7495D">
        <w:rPr>
          <w:rFonts w:ascii="Arial" w:hAnsi="Arial" w:cs="Arial"/>
          <w:sz w:val="21"/>
          <w:szCs w:val="21"/>
        </w:rPr>
        <w:t xml:space="preserve">ndividuals </w:t>
      </w:r>
    </w:p>
    <w:p w14:paraId="1007D447" w14:textId="17676982" w:rsidR="00D82F2D" w:rsidRDefault="00D82F2D" w:rsidP="00432AC2">
      <w:pPr>
        <w:contextualSpacing/>
        <w:rPr>
          <w:rFonts w:ascii="Arial" w:hAnsi="Arial" w:cs="Arial"/>
        </w:rPr>
      </w:pPr>
    </w:p>
    <w:p w14:paraId="75475F2A" w14:textId="3A845151" w:rsidR="00D82F2D" w:rsidRPr="00AE1570" w:rsidRDefault="00AB1E98" w:rsidP="00432AC2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Study Length</w:t>
      </w:r>
      <w:r w:rsidR="00D82F2D" w:rsidRPr="00D7495D">
        <w:rPr>
          <w:rFonts w:ascii="Arial" w:hAnsi="Arial" w:cs="Arial"/>
          <w:b/>
          <w:bCs/>
          <w:sz w:val="23"/>
          <w:szCs w:val="23"/>
        </w:rPr>
        <w:t>:</w:t>
      </w:r>
      <w:r w:rsidR="00D82F2D">
        <w:rPr>
          <w:rFonts w:ascii="Arial" w:hAnsi="Arial" w:cs="Arial"/>
        </w:rPr>
        <w:t xml:space="preserve"> </w:t>
      </w:r>
      <w:r w:rsidR="00E5268A">
        <w:rPr>
          <w:rFonts w:ascii="Arial" w:hAnsi="Arial" w:cs="Arial"/>
          <w:sz w:val="21"/>
          <w:szCs w:val="21"/>
        </w:rPr>
        <w:t>Ongoing</w:t>
      </w:r>
    </w:p>
    <w:p w14:paraId="292BF5F4" w14:textId="77777777" w:rsidR="00054405" w:rsidRDefault="00054405" w:rsidP="00432AC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24D4D5FC" w14:textId="513EBDAA" w:rsidR="00B121C9" w:rsidRPr="00D7495D" w:rsidRDefault="00B121C9" w:rsidP="00D7495D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7495D">
        <w:rPr>
          <w:rFonts w:ascii="Arial" w:hAnsi="Arial" w:cs="Arial"/>
          <w:b/>
          <w:bCs/>
          <w:sz w:val="23"/>
          <w:szCs w:val="23"/>
        </w:rPr>
        <w:t>Requirements</w:t>
      </w:r>
      <w:r w:rsidR="00752DFF">
        <w:rPr>
          <w:rFonts w:ascii="Arial" w:hAnsi="Arial" w:cs="Arial"/>
          <w:b/>
          <w:bCs/>
          <w:sz w:val="23"/>
          <w:szCs w:val="23"/>
        </w:rPr>
        <w:t>:</w:t>
      </w:r>
    </w:p>
    <w:p w14:paraId="5FACB379" w14:textId="4B6CAE37" w:rsidR="00054405" w:rsidRPr="00D7495D" w:rsidRDefault="00C05579" w:rsidP="00D7495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 xml:space="preserve">Adults </w:t>
      </w:r>
      <w:r w:rsidR="001F76E8">
        <w:rPr>
          <w:rFonts w:ascii="Arial" w:hAnsi="Arial" w:cs="Arial"/>
          <w:sz w:val="21"/>
          <w:szCs w:val="21"/>
        </w:rPr>
        <w:t>at least 50 years of age</w:t>
      </w:r>
    </w:p>
    <w:p w14:paraId="66C52B96" w14:textId="27DE62F4" w:rsidR="00D82F2D" w:rsidRDefault="00CE05D9" w:rsidP="006F74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evidence of dementia</w:t>
      </w:r>
    </w:p>
    <w:p w14:paraId="23090D97" w14:textId="39849C9D" w:rsidR="00CE05D9" w:rsidRDefault="00CE05D9" w:rsidP="006F74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Willing to participate in remote longitudinal cognitive testing and possible referral for biomarker assessment based on risk</w:t>
      </w:r>
    </w:p>
    <w:p w14:paraId="2F790815" w14:textId="1FBF2871" w:rsidR="00EB78FC" w:rsidRDefault="00EB78FC" w:rsidP="006F74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Anyone can register, however, only individuals identified using the risk algorithm will be referred for in-person biomarker assessments</w:t>
      </w:r>
    </w:p>
    <w:p w14:paraId="407E2311" w14:textId="77777777" w:rsidR="00EA32BD" w:rsidRDefault="00EA32BD" w:rsidP="00E012CC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14:paraId="18183B62" w14:textId="11A9F73A" w:rsidR="00B121C9" w:rsidRPr="00D7495D" w:rsidRDefault="00B121C9" w:rsidP="00E012CC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7495D">
        <w:rPr>
          <w:rFonts w:ascii="Arial" w:hAnsi="Arial" w:cs="Arial"/>
          <w:b/>
          <w:bCs/>
          <w:sz w:val="23"/>
          <w:szCs w:val="23"/>
        </w:rPr>
        <w:t>Benefits</w:t>
      </w:r>
      <w:r w:rsidR="00752DFF">
        <w:rPr>
          <w:rFonts w:ascii="Arial" w:hAnsi="Arial" w:cs="Arial"/>
          <w:b/>
          <w:bCs/>
          <w:sz w:val="23"/>
          <w:szCs w:val="23"/>
        </w:rPr>
        <w:t>:</w:t>
      </w:r>
    </w:p>
    <w:p w14:paraId="3C092B4A" w14:textId="0B898479" w:rsidR="00054405" w:rsidRPr="00D7495D" w:rsidRDefault="00A11C2E" w:rsidP="00443D74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Because the APT </w:t>
      </w:r>
      <w:proofErr w:type="spellStart"/>
      <w:r>
        <w:rPr>
          <w:rFonts w:ascii="Arial" w:hAnsi="Arial" w:cs="Arial"/>
          <w:sz w:val="21"/>
          <w:szCs w:val="21"/>
        </w:rPr>
        <w:t>Webstudy</w:t>
      </w:r>
      <w:proofErr w:type="spellEnd"/>
      <w:r>
        <w:rPr>
          <w:rFonts w:ascii="Arial" w:hAnsi="Arial" w:cs="Arial"/>
          <w:sz w:val="21"/>
          <w:szCs w:val="21"/>
        </w:rPr>
        <w:t xml:space="preserve"> is an online study, </w:t>
      </w:r>
      <w:r w:rsidR="004C6E3B">
        <w:rPr>
          <w:rFonts w:ascii="Arial" w:hAnsi="Arial" w:cs="Arial"/>
          <w:sz w:val="21"/>
          <w:szCs w:val="21"/>
        </w:rPr>
        <w:t xml:space="preserve">volunteers can participate at their convenience, anywhere they have access to the internet. </w:t>
      </w:r>
      <w:r w:rsidR="008B2C51">
        <w:rPr>
          <w:rFonts w:ascii="Arial" w:hAnsi="Arial" w:cs="Arial"/>
          <w:sz w:val="21"/>
          <w:szCs w:val="21"/>
        </w:rPr>
        <w:t>By joining</w:t>
      </w:r>
      <w:r w:rsidR="00171F4F" w:rsidRPr="00D7495D">
        <w:rPr>
          <w:rFonts w:ascii="Arial" w:hAnsi="Arial" w:cs="Arial"/>
          <w:sz w:val="21"/>
          <w:szCs w:val="21"/>
        </w:rPr>
        <w:t xml:space="preserve"> th</w:t>
      </w:r>
      <w:r w:rsidR="004C6E3B">
        <w:rPr>
          <w:rFonts w:ascii="Arial" w:hAnsi="Arial" w:cs="Arial"/>
          <w:sz w:val="21"/>
          <w:szCs w:val="21"/>
        </w:rPr>
        <w:t xml:space="preserve">e </w:t>
      </w:r>
      <w:r w:rsidR="00372881">
        <w:rPr>
          <w:rFonts w:ascii="Arial" w:hAnsi="Arial" w:cs="Arial"/>
          <w:sz w:val="21"/>
          <w:szCs w:val="21"/>
        </w:rPr>
        <w:t>study</w:t>
      </w:r>
      <w:r w:rsidR="008B2C51">
        <w:rPr>
          <w:rFonts w:ascii="Arial" w:hAnsi="Arial" w:cs="Arial"/>
          <w:sz w:val="21"/>
          <w:szCs w:val="21"/>
        </w:rPr>
        <w:t xml:space="preserve">, you are given </w:t>
      </w:r>
      <w:r w:rsidR="00DE4E4F">
        <w:rPr>
          <w:rFonts w:ascii="Arial" w:hAnsi="Arial" w:cs="Arial"/>
          <w:sz w:val="21"/>
          <w:szCs w:val="21"/>
        </w:rPr>
        <w:t>access to secure, personalized, web-based tools to assess and track your cognitive performance.</w:t>
      </w:r>
      <w:r w:rsidR="009317D2">
        <w:rPr>
          <w:rFonts w:ascii="Arial" w:hAnsi="Arial" w:cs="Arial"/>
          <w:sz w:val="21"/>
          <w:szCs w:val="21"/>
        </w:rPr>
        <w:t xml:space="preserve"> You are then </w:t>
      </w:r>
      <w:r w:rsidR="005018F3">
        <w:rPr>
          <w:rFonts w:ascii="Arial" w:hAnsi="Arial" w:cs="Arial"/>
          <w:sz w:val="21"/>
          <w:szCs w:val="21"/>
        </w:rPr>
        <w:t>provide</w:t>
      </w:r>
      <w:r w:rsidR="009317D2">
        <w:rPr>
          <w:rFonts w:ascii="Arial" w:hAnsi="Arial" w:cs="Arial"/>
          <w:sz w:val="21"/>
          <w:szCs w:val="21"/>
        </w:rPr>
        <w:t>d with</w:t>
      </w:r>
      <w:r w:rsidR="005018F3">
        <w:rPr>
          <w:rFonts w:ascii="Arial" w:hAnsi="Arial" w:cs="Arial"/>
          <w:sz w:val="21"/>
          <w:szCs w:val="21"/>
        </w:rPr>
        <w:t xml:space="preserve"> </w:t>
      </w:r>
      <w:r w:rsidR="002007E8">
        <w:rPr>
          <w:rFonts w:ascii="Arial" w:hAnsi="Arial" w:cs="Arial"/>
          <w:sz w:val="21"/>
          <w:szCs w:val="21"/>
        </w:rPr>
        <w:t>potential</w:t>
      </w:r>
      <w:r w:rsidR="005018F3">
        <w:rPr>
          <w:rFonts w:ascii="Arial" w:hAnsi="Arial" w:cs="Arial"/>
          <w:sz w:val="21"/>
          <w:szCs w:val="21"/>
        </w:rPr>
        <w:t xml:space="preserve"> o</w:t>
      </w:r>
      <w:r w:rsidR="0067144C">
        <w:rPr>
          <w:rFonts w:ascii="Arial" w:hAnsi="Arial" w:cs="Arial"/>
          <w:sz w:val="21"/>
          <w:szCs w:val="21"/>
        </w:rPr>
        <w:t>pportunity to participate in comprehensive evaluations at one of the study’s nationwide clinical sites</w:t>
      </w:r>
      <w:r w:rsidR="002007E8">
        <w:rPr>
          <w:rFonts w:ascii="Arial" w:hAnsi="Arial" w:cs="Arial"/>
          <w:sz w:val="21"/>
          <w:szCs w:val="21"/>
        </w:rPr>
        <w:t xml:space="preserve">, as well as </w:t>
      </w:r>
      <w:r w:rsidR="00466B16">
        <w:rPr>
          <w:rFonts w:ascii="Arial" w:hAnsi="Arial" w:cs="Arial"/>
          <w:sz w:val="21"/>
          <w:szCs w:val="21"/>
        </w:rPr>
        <w:t xml:space="preserve">the </w:t>
      </w:r>
      <w:r w:rsidR="002007E8">
        <w:rPr>
          <w:rFonts w:ascii="Arial" w:hAnsi="Arial" w:cs="Arial"/>
          <w:sz w:val="21"/>
          <w:szCs w:val="21"/>
        </w:rPr>
        <w:t xml:space="preserve">potential to </w:t>
      </w:r>
      <w:r w:rsidR="00466B16">
        <w:rPr>
          <w:rFonts w:ascii="Arial" w:hAnsi="Arial" w:cs="Arial"/>
          <w:sz w:val="21"/>
          <w:szCs w:val="21"/>
        </w:rPr>
        <w:t>take part</w:t>
      </w:r>
      <w:r w:rsidR="002007E8">
        <w:rPr>
          <w:rFonts w:ascii="Arial" w:hAnsi="Arial" w:cs="Arial"/>
          <w:sz w:val="21"/>
          <w:szCs w:val="21"/>
        </w:rPr>
        <w:t xml:space="preserve"> in clinical trials to prevent Alzheimer’s disease.</w:t>
      </w:r>
      <w:r w:rsidR="00EC4DE6">
        <w:rPr>
          <w:rFonts w:ascii="Arial" w:hAnsi="Arial" w:cs="Arial"/>
          <w:sz w:val="21"/>
          <w:szCs w:val="21"/>
        </w:rPr>
        <w:t xml:space="preserve"> </w:t>
      </w:r>
      <w:r w:rsidR="00171F4F" w:rsidRPr="00D7495D">
        <w:rPr>
          <w:rFonts w:ascii="Arial" w:hAnsi="Arial" w:cs="Arial"/>
          <w:sz w:val="21"/>
          <w:szCs w:val="21"/>
        </w:rPr>
        <w:t xml:space="preserve">Your participation in this study </w:t>
      </w:r>
      <w:r w:rsidR="000D1129">
        <w:rPr>
          <w:rFonts w:ascii="Arial" w:hAnsi="Arial" w:cs="Arial"/>
          <w:sz w:val="21"/>
          <w:szCs w:val="21"/>
        </w:rPr>
        <w:t>offers an invaluable contribution to advancing Alzheimer’s research</w:t>
      </w:r>
      <w:r w:rsidR="008257EF">
        <w:rPr>
          <w:rFonts w:ascii="Arial" w:hAnsi="Arial" w:cs="Arial"/>
          <w:sz w:val="21"/>
          <w:szCs w:val="21"/>
        </w:rPr>
        <w:t>.</w:t>
      </w:r>
    </w:p>
    <w:p w14:paraId="76E910C3" w14:textId="42142974" w:rsidR="00171F4F" w:rsidRDefault="00171F4F" w:rsidP="00443D74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A871EA9" w14:textId="77777777" w:rsidR="00EA32BD" w:rsidRDefault="00EA32BD" w:rsidP="00443D74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625632E2" w14:textId="481620C7" w:rsidR="00B121C9" w:rsidRPr="00D7495D" w:rsidRDefault="00B121C9" w:rsidP="00443D74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7495D">
        <w:rPr>
          <w:rFonts w:ascii="Arial" w:hAnsi="Arial" w:cs="Arial"/>
          <w:b/>
          <w:bCs/>
          <w:sz w:val="23"/>
          <w:szCs w:val="23"/>
        </w:rPr>
        <w:t>Contact Information</w:t>
      </w:r>
      <w:r w:rsidR="00752DFF">
        <w:rPr>
          <w:rFonts w:ascii="Arial" w:hAnsi="Arial" w:cs="Arial"/>
          <w:b/>
          <w:bCs/>
          <w:sz w:val="23"/>
          <w:szCs w:val="23"/>
        </w:rPr>
        <w:t>:</w:t>
      </w:r>
    </w:p>
    <w:p w14:paraId="25A2C4B4" w14:textId="7ED61473" w:rsidR="00B121C9" w:rsidRPr="00D7495D" w:rsidRDefault="00555284" w:rsidP="00443D74">
      <w:pPr>
        <w:contextualSpacing/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 xml:space="preserve">Allison Acree, Lead Recruitment Coordinator – (843) </w:t>
      </w:r>
      <w:r w:rsidR="0007445F" w:rsidRPr="00D7495D">
        <w:rPr>
          <w:rFonts w:ascii="Arial" w:hAnsi="Arial" w:cs="Arial"/>
          <w:sz w:val="21"/>
          <w:szCs w:val="21"/>
        </w:rPr>
        <w:t>608-1950 xt.1109</w:t>
      </w:r>
    </w:p>
    <w:p w14:paraId="3209AE6A" w14:textId="70F78B08" w:rsidR="00555284" w:rsidRPr="00D7495D" w:rsidRDefault="00555284" w:rsidP="00443D74">
      <w:pPr>
        <w:contextualSpacing/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>Codi Cammer</w:t>
      </w:r>
      <w:r w:rsidR="0007445F" w:rsidRPr="00D7495D">
        <w:rPr>
          <w:rFonts w:ascii="Arial" w:hAnsi="Arial" w:cs="Arial"/>
          <w:sz w:val="21"/>
          <w:szCs w:val="21"/>
        </w:rPr>
        <w:t>, Recruitment Coordinator – (843) 608-1950 xt.</w:t>
      </w:r>
      <w:r w:rsidR="00A77550" w:rsidRPr="00D7495D">
        <w:rPr>
          <w:rFonts w:ascii="Arial" w:hAnsi="Arial" w:cs="Arial"/>
          <w:sz w:val="21"/>
          <w:szCs w:val="21"/>
        </w:rPr>
        <w:t>1110</w:t>
      </w:r>
    </w:p>
    <w:p w14:paraId="7B3EA81C" w14:textId="639D9E1A" w:rsidR="00A77550" w:rsidRPr="00D7495D" w:rsidRDefault="00A77550" w:rsidP="00443D74">
      <w:pPr>
        <w:contextualSpacing/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>Dr. Jacobo Mintzer</w:t>
      </w:r>
      <w:r w:rsidR="00AE1570" w:rsidRPr="00D7495D">
        <w:rPr>
          <w:rFonts w:ascii="Arial" w:hAnsi="Arial" w:cs="Arial"/>
          <w:sz w:val="21"/>
          <w:szCs w:val="21"/>
        </w:rPr>
        <w:t>, Principal Investigator</w:t>
      </w:r>
      <w:r w:rsidRPr="00D7495D">
        <w:rPr>
          <w:rFonts w:ascii="Arial" w:hAnsi="Arial" w:cs="Arial"/>
          <w:sz w:val="21"/>
          <w:szCs w:val="21"/>
        </w:rPr>
        <w:t xml:space="preserve"> – (843) 608-1950 xt.1</w:t>
      </w:r>
      <w:r w:rsidR="00AE1570" w:rsidRPr="00D7495D">
        <w:rPr>
          <w:rFonts w:ascii="Arial" w:hAnsi="Arial" w:cs="Arial"/>
          <w:sz w:val="21"/>
          <w:szCs w:val="21"/>
        </w:rPr>
        <w:t>101</w:t>
      </w:r>
    </w:p>
    <w:sectPr w:rsidR="00A77550" w:rsidRPr="00D749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A7AD" w14:textId="77777777" w:rsidR="00285CB1" w:rsidRDefault="00285CB1" w:rsidP="00C25184">
      <w:pPr>
        <w:spacing w:after="0" w:line="240" w:lineRule="auto"/>
      </w:pPr>
      <w:r>
        <w:separator/>
      </w:r>
    </w:p>
  </w:endnote>
  <w:endnote w:type="continuationSeparator" w:id="0">
    <w:p w14:paraId="4870311A" w14:textId="77777777" w:rsidR="00285CB1" w:rsidRDefault="00285CB1" w:rsidP="00C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DDCB" w14:textId="319D9B0D" w:rsidR="00854EE8" w:rsidRPr="004F7D60" w:rsidRDefault="00854EE8" w:rsidP="00B37D09">
    <w:pPr>
      <w:spacing w:after="0" w:line="240" w:lineRule="auto"/>
      <w:rPr>
        <w:rFonts w:ascii="Arial" w:hAnsi="Arial" w:cs="Arial"/>
        <w:sz w:val="18"/>
        <w:szCs w:val="18"/>
      </w:rPr>
    </w:pPr>
    <w:r w:rsidRPr="004F7D60">
      <w:rPr>
        <w:rFonts w:ascii="Arial" w:hAnsi="Arial" w:cs="Arial"/>
        <w:sz w:val="16"/>
        <w:szCs w:val="16"/>
      </w:rPr>
      <w:t xml:space="preserve">22 </w:t>
    </w:r>
    <w:proofErr w:type="spellStart"/>
    <w:r w:rsidRPr="004F7D60">
      <w:rPr>
        <w:rFonts w:ascii="Arial" w:hAnsi="Arial" w:cs="Arial"/>
        <w:sz w:val="16"/>
        <w:szCs w:val="16"/>
      </w:rPr>
      <w:t>Westedge</w:t>
    </w:r>
    <w:proofErr w:type="spellEnd"/>
    <w:r w:rsidRPr="004F7D60">
      <w:rPr>
        <w:rFonts w:ascii="Arial" w:hAnsi="Arial" w:cs="Arial"/>
        <w:sz w:val="16"/>
        <w:szCs w:val="16"/>
      </w:rPr>
      <w:t xml:space="preserve"> Street, Suite 410</w:t>
    </w:r>
    <w:r w:rsidR="004557FD" w:rsidRPr="004F7D60">
      <w:rPr>
        <w:rFonts w:ascii="Arial" w:hAnsi="Arial" w:cs="Arial"/>
        <w:sz w:val="16"/>
        <w:szCs w:val="16"/>
      </w:rPr>
      <w:t>,</w:t>
    </w:r>
    <w:r w:rsidR="00B37D09" w:rsidRPr="004F7D60">
      <w:rPr>
        <w:rFonts w:ascii="Arial" w:hAnsi="Arial" w:cs="Arial"/>
        <w:sz w:val="16"/>
        <w:szCs w:val="16"/>
      </w:rPr>
      <w:t xml:space="preserve"> </w:t>
    </w:r>
    <w:r w:rsidRPr="004F7D60">
      <w:rPr>
        <w:rFonts w:ascii="Arial" w:hAnsi="Arial" w:cs="Arial"/>
        <w:sz w:val="16"/>
        <w:szCs w:val="16"/>
      </w:rPr>
      <w:t>Charleston, SC 29403</w:t>
    </w:r>
    <w:r w:rsidR="004557FD" w:rsidRPr="004F7D60">
      <w:rPr>
        <w:rFonts w:ascii="Arial" w:hAnsi="Arial" w:cs="Arial"/>
      </w:rPr>
      <w:t xml:space="preserve"> </w:t>
    </w:r>
    <w:r w:rsidR="005C2332" w:rsidRPr="004F7D60">
      <w:rPr>
        <w:rFonts w:ascii="Arial" w:hAnsi="Arial" w:cs="Arial"/>
        <w:b/>
        <w:bCs/>
      </w:rPr>
      <w:t>‖</w:t>
    </w:r>
    <w:r w:rsidR="00B37D09" w:rsidRPr="004F7D60">
      <w:rPr>
        <w:rFonts w:ascii="Arial" w:hAnsi="Arial" w:cs="Arial"/>
        <w:b/>
        <w:sz w:val="18"/>
        <w:szCs w:val="18"/>
      </w:rPr>
      <w:t xml:space="preserve"> </w:t>
    </w:r>
    <w:r w:rsidR="004557FD" w:rsidRPr="004F7D60">
      <w:rPr>
        <w:rFonts w:ascii="Arial" w:hAnsi="Arial" w:cs="Arial"/>
        <w:sz w:val="16"/>
        <w:szCs w:val="16"/>
      </w:rPr>
      <w:t>Tel</w:t>
    </w:r>
    <w:r w:rsidRPr="004F7D60">
      <w:rPr>
        <w:rFonts w:ascii="Arial" w:hAnsi="Arial" w:cs="Arial"/>
        <w:sz w:val="16"/>
        <w:szCs w:val="16"/>
      </w:rPr>
      <w:t>: (843) 608-1950</w:t>
    </w:r>
    <w:r w:rsidR="00B37D09" w:rsidRPr="004F7D60">
      <w:rPr>
        <w:rFonts w:ascii="Arial" w:hAnsi="Arial" w:cs="Arial"/>
        <w:sz w:val="18"/>
        <w:szCs w:val="18"/>
      </w:rPr>
      <w:t xml:space="preserve"> </w:t>
    </w:r>
    <w:r w:rsidR="005C2332" w:rsidRPr="004F7D60">
      <w:rPr>
        <w:rFonts w:ascii="Arial" w:hAnsi="Arial" w:cs="Arial"/>
        <w:b/>
        <w:bCs/>
      </w:rPr>
      <w:t>‖</w:t>
    </w:r>
    <w:r w:rsidR="005C2332" w:rsidRPr="004F7D60">
      <w:rPr>
        <w:rFonts w:ascii="Arial" w:hAnsi="Arial" w:cs="Arial"/>
        <w:sz w:val="18"/>
        <w:szCs w:val="18"/>
      </w:rPr>
      <w:t xml:space="preserve"> </w:t>
    </w:r>
    <w:r w:rsidRPr="004F7D60">
      <w:rPr>
        <w:rFonts w:ascii="Arial" w:hAnsi="Arial" w:cs="Arial"/>
        <w:sz w:val="16"/>
        <w:szCs w:val="16"/>
      </w:rPr>
      <w:t>Fax: (843) 608-0970</w:t>
    </w:r>
    <w:r w:rsidR="00B37D09" w:rsidRPr="004F7D60">
      <w:rPr>
        <w:rFonts w:ascii="Arial" w:hAnsi="Arial" w:cs="Arial"/>
        <w:b/>
        <w:bCs/>
        <w:sz w:val="26"/>
        <w:szCs w:val="26"/>
      </w:rPr>
      <w:t xml:space="preserve"> </w:t>
    </w:r>
    <w:r w:rsidR="005C2332" w:rsidRPr="004F7D60">
      <w:rPr>
        <w:rFonts w:ascii="Arial" w:hAnsi="Arial" w:cs="Arial"/>
        <w:b/>
        <w:bCs/>
      </w:rPr>
      <w:t>‖</w:t>
    </w:r>
    <w:r w:rsidR="005C2332" w:rsidRPr="004F7D60">
      <w:rPr>
        <w:rFonts w:ascii="Arial" w:hAnsi="Arial" w:cs="Arial"/>
      </w:rPr>
      <w:t xml:space="preserve"> </w:t>
    </w:r>
    <w:r w:rsidRPr="004F7D60">
      <w:rPr>
        <w:rFonts w:ascii="Arial" w:hAnsi="Arial" w:cs="Arial"/>
        <w:sz w:val="16"/>
        <w:szCs w:val="16"/>
      </w:rPr>
      <w:t>www.lcvresearch.org</w:t>
    </w:r>
    <w:r w:rsidR="004F7D60" w:rsidRPr="004F7D60">
      <w:rPr>
        <w:rFonts w:ascii="Arial" w:hAnsi="Arial" w:cs="Arial"/>
        <w:sz w:val="16"/>
        <w:szCs w:val="16"/>
      </w:rPr>
      <w:t>/scibh</w:t>
    </w:r>
    <w:r w:rsidRPr="004F7D6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6783" w14:textId="77777777" w:rsidR="00285CB1" w:rsidRDefault="00285CB1" w:rsidP="00C25184">
      <w:pPr>
        <w:spacing w:after="0" w:line="240" w:lineRule="auto"/>
      </w:pPr>
      <w:r>
        <w:separator/>
      </w:r>
    </w:p>
  </w:footnote>
  <w:footnote w:type="continuationSeparator" w:id="0">
    <w:p w14:paraId="54E6486F" w14:textId="77777777" w:rsidR="00285CB1" w:rsidRDefault="00285CB1" w:rsidP="00C2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F6B" w14:textId="7EFD0751" w:rsidR="00C25184" w:rsidRDefault="00B37D09">
    <w:pPr>
      <w:pStyle w:val="Header"/>
    </w:pPr>
    <w:r>
      <w:rPr>
        <w:rFonts w:ascii="Verdana" w:hAnsi="Verdana"/>
        <w:b/>
        <w:bCs/>
        <w:noProof/>
        <w:color w:val="343637"/>
        <w:sz w:val="28"/>
        <w:szCs w:val="2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F4839B6" wp14:editId="7F8130B7">
              <wp:simplePos x="0" y="0"/>
              <wp:positionH relativeFrom="column">
                <wp:posOffset>318770</wp:posOffset>
              </wp:positionH>
              <wp:positionV relativeFrom="paragraph">
                <wp:posOffset>570865</wp:posOffset>
              </wp:positionV>
              <wp:extent cx="2962275" cy="5238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537F39" w14:textId="0B173733" w:rsidR="002E55E1" w:rsidRPr="00147D96" w:rsidRDefault="002E55E1" w:rsidP="007645CA">
                          <w:pPr>
                            <w:spacing w:after="0"/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</w:rPr>
                          </w:pPr>
                          <w:r w:rsidRPr="00147D96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</w:rPr>
                            <w:t>A division of the Lowcountry Center for Veterans Research</w:t>
                          </w:r>
                        </w:p>
                        <w:p w14:paraId="14AD4751" w14:textId="03FAADF9" w:rsidR="007645CA" w:rsidRPr="007F3514" w:rsidRDefault="007645CA" w:rsidP="007645CA">
                          <w:pPr>
                            <w:spacing w:after="0"/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</w:pPr>
                          <w:r w:rsidRPr="007F3514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  <w:t>A Ralph H. Johnson VA-</w:t>
                          </w:r>
                          <w:proofErr w:type="spellStart"/>
                          <w:r w:rsidRPr="007F3514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  <w:t>affiliated</w:t>
                          </w:r>
                          <w:proofErr w:type="spellEnd"/>
                          <w:r w:rsidRPr="007F3514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  <w:t xml:space="preserve"> 501c3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839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1pt;margin-top:44.95pt;width:233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" fillcolor="white [3201]" stroked="f" strokeweight=".5pt">
              <v:textbox>
                <w:txbxContent>
                  <w:p w14:paraId="77537F39" w14:textId="0B173733" w:rsidR="002E55E1" w:rsidRPr="00147D96" w:rsidRDefault="002E55E1" w:rsidP="007645CA">
                    <w:pPr>
                      <w:spacing w:after="0"/>
                      <w:rPr>
                        <w:i/>
                        <w:iCs/>
                        <w:color w:val="1A9CAD"/>
                        <w:sz w:val="16"/>
                        <w:szCs w:val="16"/>
                      </w:rPr>
                    </w:pPr>
                    <w:r w:rsidRPr="00147D96">
                      <w:rPr>
                        <w:i/>
                        <w:iCs/>
                        <w:color w:val="1A9CAD"/>
                        <w:sz w:val="16"/>
                        <w:szCs w:val="16"/>
                      </w:rPr>
                      <w:t>A division of the Lowcountry Center for Veterans Research</w:t>
                    </w:r>
                  </w:p>
                  <w:p w14:paraId="14AD4751" w14:textId="03FAADF9" w:rsidR="007645CA" w:rsidRPr="007F3514" w:rsidRDefault="007645CA" w:rsidP="007645CA">
                    <w:pPr>
                      <w:spacing w:after="0"/>
                      <w:rPr>
                        <w:i/>
                        <w:iCs/>
                        <w:color w:val="1A9CAD"/>
                        <w:sz w:val="16"/>
                        <w:szCs w:val="16"/>
                        <w:lang w:val="fr-FR"/>
                      </w:rPr>
                    </w:pPr>
                    <w:r w:rsidRPr="007F3514">
                      <w:rPr>
                        <w:i/>
                        <w:iCs/>
                        <w:color w:val="1A9CAD"/>
                        <w:sz w:val="16"/>
                        <w:szCs w:val="16"/>
                        <w:lang w:val="fr-FR"/>
                      </w:rPr>
                      <w:t>A Ralph H. Johnson VA-affiliated 501c3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4BA3321D" wp14:editId="6DF883E3">
          <wp:simplePos x="0" y="0"/>
          <wp:positionH relativeFrom="column">
            <wp:posOffset>-619125</wp:posOffset>
          </wp:positionH>
          <wp:positionV relativeFrom="paragraph">
            <wp:posOffset>-238760</wp:posOffset>
          </wp:positionV>
          <wp:extent cx="3900170" cy="1085215"/>
          <wp:effectExtent l="0" t="0" r="5080" b="635"/>
          <wp:wrapTopAndBottom/>
          <wp:docPr id="925261772" name="Picture 925261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17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FFB">
      <w:rPr>
        <w:rFonts w:ascii="Verdana" w:hAnsi="Verdana"/>
        <w:b/>
        <w:bCs/>
        <w:noProof/>
        <w:color w:val="343637"/>
        <w:sz w:val="28"/>
        <w:szCs w:val="28"/>
      </w:rPr>
      <w:drawing>
        <wp:anchor distT="0" distB="0" distL="114300" distR="114300" simplePos="0" relativeHeight="251697152" behindDoc="0" locked="0" layoutInCell="1" allowOverlap="1" wp14:anchorId="1868B6F6" wp14:editId="07AD4E0E">
          <wp:simplePos x="0" y="0"/>
          <wp:positionH relativeFrom="column">
            <wp:posOffset>4105275</wp:posOffset>
          </wp:positionH>
          <wp:positionV relativeFrom="paragraph">
            <wp:posOffset>85090</wp:posOffset>
          </wp:positionV>
          <wp:extent cx="733425" cy="737870"/>
          <wp:effectExtent l="0" t="0" r="9525" b="5080"/>
          <wp:wrapThrough wrapText="bothSides">
            <wp:wrapPolygon edited="0">
              <wp:start x="0" y="0"/>
              <wp:lineTo x="0" y="21191"/>
              <wp:lineTo x="21319" y="21191"/>
              <wp:lineTo x="21319" y="0"/>
              <wp:lineTo x="0" y="0"/>
            </wp:wrapPolygon>
          </wp:wrapThrough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D96">
      <w:rPr>
        <w:rFonts w:ascii="Verdana" w:hAnsi="Verdana"/>
        <w:b/>
        <w:bCs/>
        <w:noProof/>
        <w:color w:val="343637"/>
        <w:sz w:val="28"/>
        <w:szCs w:val="28"/>
      </w:rPr>
      <w:drawing>
        <wp:anchor distT="0" distB="0" distL="114300" distR="114300" simplePos="0" relativeHeight="251676672" behindDoc="0" locked="0" layoutInCell="1" allowOverlap="1" wp14:anchorId="26557351" wp14:editId="40AB3B51">
          <wp:simplePos x="0" y="0"/>
          <wp:positionH relativeFrom="column">
            <wp:posOffset>5019675</wp:posOffset>
          </wp:positionH>
          <wp:positionV relativeFrom="paragraph">
            <wp:posOffset>66675</wp:posOffset>
          </wp:positionV>
          <wp:extent cx="1196340" cy="758825"/>
          <wp:effectExtent l="0" t="0" r="3810" b="3175"/>
          <wp:wrapThrough wrapText="bothSides">
            <wp:wrapPolygon edited="0">
              <wp:start x="0" y="0"/>
              <wp:lineTo x="0" y="21148"/>
              <wp:lineTo x="21325" y="21148"/>
              <wp:lineTo x="21325" y="0"/>
              <wp:lineTo x="0" y="0"/>
            </wp:wrapPolygon>
          </wp:wrapThrough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1FF"/>
    <w:multiLevelType w:val="hybridMultilevel"/>
    <w:tmpl w:val="5ED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4"/>
    <w:rsid w:val="00024A62"/>
    <w:rsid w:val="000344B4"/>
    <w:rsid w:val="00054405"/>
    <w:rsid w:val="0007445F"/>
    <w:rsid w:val="000D0F25"/>
    <w:rsid w:val="000D1129"/>
    <w:rsid w:val="000D77D8"/>
    <w:rsid w:val="000D7947"/>
    <w:rsid w:val="000E27F5"/>
    <w:rsid w:val="000F7408"/>
    <w:rsid w:val="000F7FAC"/>
    <w:rsid w:val="00147D96"/>
    <w:rsid w:val="00171F4F"/>
    <w:rsid w:val="0017356A"/>
    <w:rsid w:val="001C4260"/>
    <w:rsid w:val="001F76E8"/>
    <w:rsid w:val="002007E8"/>
    <w:rsid w:val="00280039"/>
    <w:rsid w:val="00285CB1"/>
    <w:rsid w:val="002D7856"/>
    <w:rsid w:val="002E55E1"/>
    <w:rsid w:val="00324888"/>
    <w:rsid w:val="003352B0"/>
    <w:rsid w:val="00361FFB"/>
    <w:rsid w:val="00372881"/>
    <w:rsid w:val="00412F14"/>
    <w:rsid w:val="0042306D"/>
    <w:rsid w:val="0043202D"/>
    <w:rsid w:val="00432AC2"/>
    <w:rsid w:val="00443D74"/>
    <w:rsid w:val="004557FD"/>
    <w:rsid w:val="00456155"/>
    <w:rsid w:val="00456647"/>
    <w:rsid w:val="00456B81"/>
    <w:rsid w:val="00466B16"/>
    <w:rsid w:val="004A4D91"/>
    <w:rsid w:val="004B7C74"/>
    <w:rsid w:val="004C6E3B"/>
    <w:rsid w:val="004F7D60"/>
    <w:rsid w:val="005018F3"/>
    <w:rsid w:val="00555284"/>
    <w:rsid w:val="00567FEE"/>
    <w:rsid w:val="00585103"/>
    <w:rsid w:val="005C2332"/>
    <w:rsid w:val="005F53F1"/>
    <w:rsid w:val="0067144C"/>
    <w:rsid w:val="006850C8"/>
    <w:rsid w:val="006E5697"/>
    <w:rsid w:val="006F0251"/>
    <w:rsid w:val="006F74E7"/>
    <w:rsid w:val="00726A68"/>
    <w:rsid w:val="007500B7"/>
    <w:rsid w:val="00752DFF"/>
    <w:rsid w:val="007645CA"/>
    <w:rsid w:val="007C214E"/>
    <w:rsid w:val="007D6BAA"/>
    <w:rsid w:val="007F3514"/>
    <w:rsid w:val="007F726C"/>
    <w:rsid w:val="00820C03"/>
    <w:rsid w:val="00822617"/>
    <w:rsid w:val="008257EF"/>
    <w:rsid w:val="00825DAD"/>
    <w:rsid w:val="00851973"/>
    <w:rsid w:val="00854EE8"/>
    <w:rsid w:val="008B2C51"/>
    <w:rsid w:val="008B4F07"/>
    <w:rsid w:val="009054FA"/>
    <w:rsid w:val="0091472F"/>
    <w:rsid w:val="009215BF"/>
    <w:rsid w:val="009317D2"/>
    <w:rsid w:val="00A00655"/>
    <w:rsid w:val="00A11C2E"/>
    <w:rsid w:val="00A77550"/>
    <w:rsid w:val="00AB14A2"/>
    <w:rsid w:val="00AB1E98"/>
    <w:rsid w:val="00AD09BC"/>
    <w:rsid w:val="00AE1570"/>
    <w:rsid w:val="00B121C9"/>
    <w:rsid w:val="00B37D09"/>
    <w:rsid w:val="00BC67C9"/>
    <w:rsid w:val="00C05579"/>
    <w:rsid w:val="00C1215E"/>
    <w:rsid w:val="00C25184"/>
    <w:rsid w:val="00C7724F"/>
    <w:rsid w:val="00CE030B"/>
    <w:rsid w:val="00CE05D9"/>
    <w:rsid w:val="00D24850"/>
    <w:rsid w:val="00D665B6"/>
    <w:rsid w:val="00D7495D"/>
    <w:rsid w:val="00D82F2D"/>
    <w:rsid w:val="00D9356A"/>
    <w:rsid w:val="00DB0620"/>
    <w:rsid w:val="00DB70B7"/>
    <w:rsid w:val="00DE4E4F"/>
    <w:rsid w:val="00E012CC"/>
    <w:rsid w:val="00E5268A"/>
    <w:rsid w:val="00EA32BD"/>
    <w:rsid w:val="00EB78FC"/>
    <w:rsid w:val="00EC4DE6"/>
    <w:rsid w:val="00F32064"/>
    <w:rsid w:val="00F42C93"/>
    <w:rsid w:val="00F539C1"/>
    <w:rsid w:val="00FC405D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1C9DF"/>
  <w15:chartTrackingRefBased/>
  <w15:docId w15:val="{37F43808-9B05-43E4-BC74-77BEE5F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84"/>
  </w:style>
  <w:style w:type="paragraph" w:styleId="Footer">
    <w:name w:val="footer"/>
    <w:basedOn w:val="Normal"/>
    <w:link w:val="FooterChar"/>
    <w:uiPriority w:val="99"/>
    <w:unhideWhenUsed/>
    <w:rsid w:val="00C2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84"/>
  </w:style>
  <w:style w:type="paragraph" w:styleId="ListParagraph">
    <w:name w:val="List Paragraph"/>
    <w:basedOn w:val="Normal"/>
    <w:uiPriority w:val="34"/>
    <w:qFormat/>
    <w:rsid w:val="0041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twebstu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Lapp</dc:creator>
  <cp:keywords/>
  <dc:description/>
  <cp:lastModifiedBy>Codi Cammer</cp:lastModifiedBy>
  <cp:revision>28</cp:revision>
  <dcterms:created xsi:type="dcterms:W3CDTF">2021-09-10T16:47:00Z</dcterms:created>
  <dcterms:modified xsi:type="dcterms:W3CDTF">2021-09-16T13:45:00Z</dcterms:modified>
</cp:coreProperties>
</file>