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954" w14:textId="760D7AAD" w:rsidR="00567FEE" w:rsidRDefault="00567FEE" w:rsidP="007F726C">
      <w:pPr>
        <w:jc w:val="center"/>
      </w:pPr>
    </w:p>
    <w:p w14:paraId="7E282DD0" w14:textId="3AF2BD2E" w:rsidR="007F726C" w:rsidRDefault="00C73FE6" w:rsidP="007F72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Trial-Ready Cohort</w:t>
      </w:r>
      <w:r w:rsidR="007D497D">
        <w:rPr>
          <w:rFonts w:ascii="Arial" w:hAnsi="Arial" w:cs="Arial"/>
          <w:b/>
          <w:bCs/>
          <w:sz w:val="24"/>
          <w:szCs w:val="24"/>
        </w:rPr>
        <w:t xml:space="preserve"> for the Prevention of Alzheimer’s Dementia</w:t>
      </w:r>
      <w:r w:rsidR="000E27F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(TRC-PAD)</w:t>
      </w:r>
    </w:p>
    <w:p w14:paraId="7D1A98F9" w14:textId="77B8D9D2" w:rsidR="005F3A8E" w:rsidRDefault="00A21369" w:rsidP="00BC67C9">
      <w:pPr>
        <w:contextualSpacing/>
        <w:rPr>
          <w:rFonts w:ascii="Arial" w:hAnsi="Arial" w:cs="Arial"/>
          <w:sz w:val="21"/>
          <w:szCs w:val="21"/>
        </w:rPr>
      </w:pPr>
      <w:r w:rsidRPr="005F3A8E">
        <w:rPr>
          <w:rFonts w:ascii="Arial" w:hAnsi="Arial" w:cs="Arial"/>
          <w:sz w:val="21"/>
          <w:szCs w:val="21"/>
        </w:rPr>
        <w:t>This is a prospective, longitudinal observational study</w:t>
      </w:r>
      <w:r w:rsidRPr="00A21369">
        <w:rPr>
          <w:rFonts w:ascii="Arial" w:hAnsi="Arial" w:cs="Arial"/>
          <w:sz w:val="21"/>
          <w:szCs w:val="21"/>
        </w:rPr>
        <w:t xml:space="preserve"> </w:t>
      </w:r>
      <w:r w:rsidR="00AB46ED">
        <w:rPr>
          <w:rFonts w:ascii="Arial" w:hAnsi="Arial" w:cs="Arial"/>
          <w:sz w:val="21"/>
          <w:szCs w:val="21"/>
        </w:rPr>
        <w:t>sponsored by the National Institute on Aging</w:t>
      </w:r>
      <w:r w:rsidR="00343D64">
        <w:rPr>
          <w:rFonts w:ascii="Arial" w:hAnsi="Arial" w:cs="Arial"/>
          <w:sz w:val="21"/>
          <w:szCs w:val="21"/>
        </w:rPr>
        <w:t xml:space="preserve"> (NIA)</w:t>
      </w:r>
      <w:r w:rsidR="00AB46ED">
        <w:rPr>
          <w:rFonts w:ascii="Arial" w:hAnsi="Arial" w:cs="Arial"/>
          <w:sz w:val="21"/>
          <w:szCs w:val="21"/>
        </w:rPr>
        <w:t xml:space="preserve">. </w:t>
      </w:r>
      <w:r w:rsidRPr="00A21369">
        <w:rPr>
          <w:rFonts w:ascii="Arial" w:hAnsi="Arial" w:cs="Arial"/>
          <w:sz w:val="21"/>
          <w:szCs w:val="21"/>
        </w:rPr>
        <w:t xml:space="preserve">The purpose of </w:t>
      </w:r>
      <w:r w:rsidR="00307BB9">
        <w:rPr>
          <w:rFonts w:ascii="Arial" w:hAnsi="Arial" w:cs="Arial"/>
          <w:sz w:val="21"/>
          <w:szCs w:val="21"/>
        </w:rPr>
        <w:t>this study</w:t>
      </w:r>
      <w:r w:rsidRPr="00A21369">
        <w:rPr>
          <w:rFonts w:ascii="Arial" w:hAnsi="Arial" w:cs="Arial"/>
          <w:sz w:val="21"/>
          <w:szCs w:val="21"/>
        </w:rPr>
        <w:t xml:space="preserve"> is to </w:t>
      </w:r>
      <w:r w:rsidR="00CD72CD">
        <w:rPr>
          <w:rFonts w:ascii="Arial" w:hAnsi="Arial" w:cs="Arial"/>
          <w:sz w:val="21"/>
          <w:szCs w:val="21"/>
        </w:rPr>
        <w:t xml:space="preserve">develop a large trial-ready </w:t>
      </w:r>
      <w:r w:rsidR="00E317BE">
        <w:rPr>
          <w:rFonts w:ascii="Arial" w:hAnsi="Arial" w:cs="Arial"/>
          <w:sz w:val="21"/>
          <w:szCs w:val="21"/>
        </w:rPr>
        <w:t>group</w:t>
      </w:r>
      <w:r w:rsidR="00384BFC">
        <w:rPr>
          <w:rFonts w:ascii="Arial" w:hAnsi="Arial" w:cs="Arial"/>
          <w:sz w:val="21"/>
          <w:szCs w:val="21"/>
        </w:rPr>
        <w:t xml:space="preserve"> of individuals</w:t>
      </w:r>
      <w:r w:rsidR="00E317BE">
        <w:rPr>
          <w:rFonts w:ascii="Arial" w:hAnsi="Arial" w:cs="Arial"/>
          <w:sz w:val="21"/>
          <w:szCs w:val="21"/>
        </w:rPr>
        <w:t xml:space="preserve"> (</w:t>
      </w:r>
      <w:r w:rsidR="001874E6">
        <w:rPr>
          <w:rFonts w:ascii="Arial" w:hAnsi="Arial" w:cs="Arial"/>
          <w:sz w:val="21"/>
          <w:szCs w:val="21"/>
        </w:rPr>
        <w:t xml:space="preserve">aka, </w:t>
      </w:r>
      <w:r w:rsidR="00E317BE">
        <w:rPr>
          <w:rFonts w:ascii="Arial" w:hAnsi="Arial" w:cs="Arial"/>
          <w:sz w:val="21"/>
          <w:szCs w:val="21"/>
        </w:rPr>
        <w:t>cohort) who are</w:t>
      </w:r>
      <w:r w:rsidRPr="00A21369">
        <w:rPr>
          <w:rFonts w:ascii="Arial" w:hAnsi="Arial" w:cs="Arial"/>
          <w:sz w:val="21"/>
          <w:szCs w:val="21"/>
        </w:rPr>
        <w:t xml:space="preserve"> interested in participating in clinical trials aimed at discovering treatments that will reduce the risk of developing Alzheimer’s dementia. </w:t>
      </w:r>
      <w:r w:rsidR="00DC211C">
        <w:rPr>
          <w:rFonts w:ascii="Arial" w:hAnsi="Arial" w:cs="Arial"/>
          <w:sz w:val="21"/>
          <w:szCs w:val="21"/>
        </w:rPr>
        <w:t xml:space="preserve">TRC-PAD </w:t>
      </w:r>
      <w:r w:rsidR="00FA5EF7">
        <w:rPr>
          <w:rFonts w:ascii="Arial" w:hAnsi="Arial" w:cs="Arial"/>
          <w:sz w:val="21"/>
          <w:szCs w:val="21"/>
        </w:rPr>
        <w:t>is the next phase of the A</w:t>
      </w:r>
      <w:r w:rsidR="00A84AFA">
        <w:rPr>
          <w:rFonts w:ascii="Arial" w:hAnsi="Arial" w:cs="Arial"/>
          <w:sz w:val="21"/>
          <w:szCs w:val="21"/>
        </w:rPr>
        <w:t xml:space="preserve">lzheimer’s Prevention Trials </w:t>
      </w:r>
      <w:proofErr w:type="spellStart"/>
      <w:r w:rsidR="00A84AFA">
        <w:rPr>
          <w:rFonts w:ascii="Arial" w:hAnsi="Arial" w:cs="Arial"/>
          <w:sz w:val="21"/>
          <w:szCs w:val="21"/>
        </w:rPr>
        <w:t>Webstudy</w:t>
      </w:r>
      <w:proofErr w:type="spellEnd"/>
      <w:r w:rsidR="00A84AFA">
        <w:rPr>
          <w:rFonts w:ascii="Arial" w:hAnsi="Arial" w:cs="Arial"/>
          <w:sz w:val="21"/>
          <w:szCs w:val="21"/>
        </w:rPr>
        <w:t xml:space="preserve">. </w:t>
      </w:r>
      <w:r w:rsidR="00B42DA0">
        <w:rPr>
          <w:rFonts w:ascii="Arial" w:hAnsi="Arial" w:cs="Arial"/>
          <w:sz w:val="21"/>
          <w:szCs w:val="21"/>
        </w:rPr>
        <w:t>Individuals</w:t>
      </w:r>
      <w:r w:rsidR="00307BB9" w:rsidRPr="00A21369">
        <w:rPr>
          <w:rFonts w:ascii="Arial" w:hAnsi="Arial" w:cs="Arial"/>
          <w:sz w:val="21"/>
          <w:szCs w:val="21"/>
        </w:rPr>
        <w:t xml:space="preserve"> who</w:t>
      </w:r>
      <w:r w:rsidR="00B42DA0">
        <w:rPr>
          <w:rFonts w:ascii="Arial" w:hAnsi="Arial" w:cs="Arial"/>
          <w:sz w:val="21"/>
          <w:szCs w:val="21"/>
        </w:rPr>
        <w:t xml:space="preserve"> have been identified from the APT </w:t>
      </w:r>
      <w:proofErr w:type="spellStart"/>
      <w:r w:rsidR="00B42DA0">
        <w:rPr>
          <w:rFonts w:ascii="Arial" w:hAnsi="Arial" w:cs="Arial"/>
          <w:sz w:val="21"/>
          <w:szCs w:val="21"/>
        </w:rPr>
        <w:t>Webstudy</w:t>
      </w:r>
      <w:proofErr w:type="spellEnd"/>
      <w:r w:rsidR="00B42DA0">
        <w:rPr>
          <w:rFonts w:ascii="Arial" w:hAnsi="Arial" w:cs="Arial"/>
          <w:sz w:val="21"/>
          <w:szCs w:val="21"/>
        </w:rPr>
        <w:t xml:space="preserve"> as having</w:t>
      </w:r>
      <w:r w:rsidR="00307BB9" w:rsidRPr="00A21369">
        <w:rPr>
          <w:rFonts w:ascii="Arial" w:hAnsi="Arial" w:cs="Arial"/>
          <w:sz w:val="21"/>
          <w:szCs w:val="21"/>
        </w:rPr>
        <w:t xml:space="preserve"> a potential increased risk for memory loss caused by Alzheimer’s disease</w:t>
      </w:r>
      <w:r w:rsidR="00244641">
        <w:rPr>
          <w:rFonts w:ascii="Arial" w:hAnsi="Arial" w:cs="Arial"/>
          <w:sz w:val="21"/>
          <w:szCs w:val="21"/>
        </w:rPr>
        <w:t xml:space="preserve"> </w:t>
      </w:r>
      <w:r w:rsidR="00A73F57">
        <w:rPr>
          <w:rFonts w:ascii="Arial" w:hAnsi="Arial" w:cs="Arial"/>
          <w:sz w:val="21"/>
          <w:szCs w:val="21"/>
        </w:rPr>
        <w:t xml:space="preserve">will be invited to </w:t>
      </w:r>
      <w:r w:rsidR="00307BB9" w:rsidRPr="00A21369">
        <w:rPr>
          <w:rFonts w:ascii="Arial" w:hAnsi="Arial" w:cs="Arial"/>
          <w:sz w:val="21"/>
          <w:szCs w:val="21"/>
        </w:rPr>
        <w:t>a research site nearest them for further evaluation</w:t>
      </w:r>
      <w:r w:rsidR="00244641">
        <w:rPr>
          <w:rFonts w:ascii="Arial" w:hAnsi="Arial" w:cs="Arial"/>
          <w:sz w:val="21"/>
          <w:szCs w:val="21"/>
        </w:rPr>
        <w:t xml:space="preserve"> for participation in TRC-PAD</w:t>
      </w:r>
      <w:r w:rsidR="00307BB9" w:rsidRPr="00A21369">
        <w:rPr>
          <w:rFonts w:ascii="Arial" w:hAnsi="Arial" w:cs="Arial"/>
          <w:sz w:val="21"/>
          <w:szCs w:val="21"/>
        </w:rPr>
        <w:t xml:space="preserve">. </w:t>
      </w:r>
      <w:r w:rsidR="005956B7">
        <w:rPr>
          <w:rFonts w:ascii="Arial" w:hAnsi="Arial" w:cs="Arial"/>
          <w:sz w:val="21"/>
          <w:szCs w:val="21"/>
        </w:rPr>
        <w:t xml:space="preserve">The </w:t>
      </w:r>
      <w:proofErr w:type="gramStart"/>
      <w:r w:rsidR="005956B7">
        <w:rPr>
          <w:rFonts w:ascii="Arial" w:hAnsi="Arial" w:cs="Arial"/>
          <w:sz w:val="21"/>
          <w:szCs w:val="21"/>
        </w:rPr>
        <w:t>ultimate goal</w:t>
      </w:r>
      <w:proofErr w:type="gramEnd"/>
      <w:r w:rsidR="005956B7">
        <w:rPr>
          <w:rFonts w:ascii="Arial" w:hAnsi="Arial" w:cs="Arial"/>
          <w:sz w:val="21"/>
          <w:szCs w:val="21"/>
        </w:rPr>
        <w:t xml:space="preserve"> is to help re</w:t>
      </w:r>
      <w:r w:rsidRPr="00A21369">
        <w:rPr>
          <w:rFonts w:ascii="Arial" w:hAnsi="Arial" w:cs="Arial"/>
          <w:sz w:val="21"/>
          <w:szCs w:val="21"/>
        </w:rPr>
        <w:t xml:space="preserve">searchers enroll participants into these trials quickly to allow new treatments to be discovered as soon as possible. </w:t>
      </w:r>
      <w:r w:rsidR="00D870F3">
        <w:rPr>
          <w:rFonts w:ascii="Arial" w:hAnsi="Arial" w:cs="Arial"/>
          <w:sz w:val="21"/>
          <w:szCs w:val="21"/>
        </w:rPr>
        <w:t xml:space="preserve">The study will enroll </w:t>
      </w:r>
      <w:r w:rsidR="00B50849">
        <w:rPr>
          <w:rFonts w:ascii="Arial" w:hAnsi="Arial" w:cs="Arial"/>
          <w:sz w:val="21"/>
          <w:szCs w:val="21"/>
        </w:rPr>
        <w:t>2000</w:t>
      </w:r>
      <w:r w:rsidR="00D870F3">
        <w:rPr>
          <w:rFonts w:ascii="Arial" w:hAnsi="Arial" w:cs="Arial"/>
          <w:sz w:val="21"/>
          <w:szCs w:val="21"/>
        </w:rPr>
        <w:t xml:space="preserve"> participant</w:t>
      </w:r>
      <w:r w:rsidR="00E40C9A">
        <w:rPr>
          <w:rFonts w:ascii="Arial" w:hAnsi="Arial" w:cs="Arial"/>
          <w:sz w:val="21"/>
          <w:szCs w:val="21"/>
        </w:rPr>
        <w:t>s who will</w:t>
      </w:r>
      <w:r w:rsidR="00D261B6">
        <w:rPr>
          <w:rFonts w:ascii="Arial" w:hAnsi="Arial" w:cs="Arial"/>
          <w:sz w:val="21"/>
          <w:szCs w:val="21"/>
        </w:rPr>
        <w:t xml:space="preserve"> intermittently return the</w:t>
      </w:r>
      <w:r w:rsidR="000624CC">
        <w:rPr>
          <w:rFonts w:ascii="Arial" w:hAnsi="Arial" w:cs="Arial"/>
          <w:sz w:val="21"/>
          <w:szCs w:val="21"/>
        </w:rPr>
        <w:t xml:space="preserve"> </w:t>
      </w:r>
      <w:r w:rsidR="00D261B6">
        <w:rPr>
          <w:rFonts w:ascii="Arial" w:hAnsi="Arial" w:cs="Arial"/>
          <w:sz w:val="21"/>
          <w:szCs w:val="21"/>
        </w:rPr>
        <w:t xml:space="preserve">clinic for brief </w:t>
      </w:r>
      <w:r w:rsidR="00DD63E9">
        <w:rPr>
          <w:rFonts w:ascii="Arial" w:hAnsi="Arial" w:cs="Arial"/>
          <w:sz w:val="21"/>
          <w:szCs w:val="21"/>
        </w:rPr>
        <w:t>evaluations until they qualify for a clinical trial.</w:t>
      </w:r>
      <w:r w:rsidR="000624CC">
        <w:rPr>
          <w:rFonts w:ascii="Arial" w:hAnsi="Arial" w:cs="Arial"/>
          <w:sz w:val="21"/>
          <w:szCs w:val="21"/>
        </w:rPr>
        <w:t xml:space="preserve"> </w:t>
      </w:r>
    </w:p>
    <w:p w14:paraId="713E9310" w14:textId="77777777" w:rsidR="000624CC" w:rsidRPr="00D870F3" w:rsidRDefault="000624CC" w:rsidP="00BC67C9">
      <w:pPr>
        <w:contextualSpacing/>
        <w:rPr>
          <w:rFonts w:ascii="Arial" w:hAnsi="Arial" w:cs="Arial"/>
          <w:sz w:val="21"/>
          <w:szCs w:val="21"/>
        </w:rPr>
      </w:pPr>
    </w:p>
    <w:p w14:paraId="10C60FEA" w14:textId="3595D9BF" w:rsidR="00054405" w:rsidRPr="00D7495D" w:rsidRDefault="00AE1570" w:rsidP="00BC67C9">
      <w:pPr>
        <w:contextualSpacing/>
        <w:rPr>
          <w:rFonts w:ascii="Arial" w:hAnsi="Arial" w:cs="Arial"/>
          <w:b/>
          <w:bCs/>
        </w:rPr>
      </w:pPr>
      <w:r w:rsidRPr="00D7495D">
        <w:rPr>
          <w:rFonts w:ascii="Arial" w:hAnsi="Arial" w:cs="Arial"/>
          <w:b/>
          <w:bCs/>
          <w:sz w:val="23"/>
          <w:szCs w:val="23"/>
        </w:rPr>
        <w:t>Category</w:t>
      </w:r>
      <w:r w:rsidR="00054405" w:rsidRPr="00D7495D">
        <w:rPr>
          <w:rFonts w:ascii="Arial" w:hAnsi="Arial" w:cs="Arial"/>
          <w:b/>
          <w:bCs/>
          <w:sz w:val="23"/>
          <w:szCs w:val="23"/>
        </w:rPr>
        <w:t>:</w:t>
      </w:r>
      <w:r w:rsidR="00054405">
        <w:rPr>
          <w:rFonts w:ascii="Arial" w:hAnsi="Arial" w:cs="Arial"/>
          <w:b/>
          <w:bCs/>
          <w:sz w:val="24"/>
          <w:szCs w:val="24"/>
        </w:rPr>
        <w:t xml:space="preserve"> </w:t>
      </w:r>
      <w:r w:rsidR="00054405" w:rsidRPr="00D7495D">
        <w:rPr>
          <w:rFonts w:ascii="Arial" w:hAnsi="Arial" w:cs="Arial"/>
          <w:sz w:val="21"/>
          <w:szCs w:val="21"/>
        </w:rPr>
        <w:t>Alzheimer’s Disease Research</w:t>
      </w:r>
    </w:p>
    <w:p w14:paraId="50CF5651" w14:textId="77777777" w:rsidR="00432AC2" w:rsidRDefault="00432AC2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016B923" w14:textId="781CF78E" w:rsidR="00B121C9" w:rsidRDefault="00B121C9" w:rsidP="00432AC2">
      <w:pPr>
        <w:contextualSpacing/>
        <w:rPr>
          <w:rFonts w:ascii="Arial" w:hAnsi="Arial" w:cs="Arial"/>
        </w:rPr>
      </w:pPr>
      <w:r w:rsidRPr="00D7495D">
        <w:rPr>
          <w:rFonts w:ascii="Arial" w:hAnsi="Arial" w:cs="Arial"/>
          <w:b/>
          <w:bCs/>
          <w:sz w:val="23"/>
          <w:szCs w:val="23"/>
        </w:rPr>
        <w:t>Study Population</w:t>
      </w:r>
      <w:r w:rsidR="0017356A" w:rsidRPr="00D7495D">
        <w:rPr>
          <w:rFonts w:ascii="Arial" w:hAnsi="Arial" w:cs="Arial"/>
          <w:b/>
          <w:bCs/>
          <w:sz w:val="23"/>
          <w:szCs w:val="23"/>
        </w:rPr>
        <w:t>:</w:t>
      </w:r>
      <w:r w:rsidR="0017356A">
        <w:rPr>
          <w:rFonts w:ascii="Arial" w:hAnsi="Arial" w:cs="Arial"/>
          <w:b/>
          <w:bCs/>
          <w:sz w:val="24"/>
          <w:szCs w:val="24"/>
        </w:rPr>
        <w:t xml:space="preserve"> </w:t>
      </w:r>
      <w:r w:rsidR="00E5268A">
        <w:rPr>
          <w:rFonts w:ascii="Arial" w:hAnsi="Arial" w:cs="Arial"/>
          <w:sz w:val="21"/>
          <w:szCs w:val="21"/>
        </w:rPr>
        <w:t>Cognitively normal or minimally impaired i</w:t>
      </w:r>
      <w:r w:rsidR="0017356A" w:rsidRPr="00D7495D">
        <w:rPr>
          <w:rFonts w:ascii="Arial" w:hAnsi="Arial" w:cs="Arial"/>
          <w:sz w:val="21"/>
          <w:szCs w:val="21"/>
        </w:rPr>
        <w:t xml:space="preserve">ndividuals </w:t>
      </w:r>
    </w:p>
    <w:p w14:paraId="1007D447" w14:textId="17676982" w:rsidR="00D82F2D" w:rsidRDefault="00D82F2D" w:rsidP="00432AC2">
      <w:pPr>
        <w:contextualSpacing/>
        <w:rPr>
          <w:rFonts w:ascii="Arial" w:hAnsi="Arial" w:cs="Arial"/>
        </w:rPr>
      </w:pPr>
    </w:p>
    <w:p w14:paraId="75475F2A" w14:textId="5C2A2984" w:rsidR="00D82F2D" w:rsidRPr="00AE1570" w:rsidRDefault="00AB1E98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Study Length</w:t>
      </w:r>
      <w:r w:rsidR="00D82F2D" w:rsidRPr="00D7495D">
        <w:rPr>
          <w:rFonts w:ascii="Arial" w:hAnsi="Arial" w:cs="Arial"/>
          <w:b/>
          <w:bCs/>
          <w:sz w:val="23"/>
          <w:szCs w:val="23"/>
        </w:rPr>
        <w:t>:</w:t>
      </w:r>
      <w:r w:rsidR="00D82F2D">
        <w:rPr>
          <w:rFonts w:ascii="Arial" w:hAnsi="Arial" w:cs="Arial"/>
        </w:rPr>
        <w:t xml:space="preserve"> </w:t>
      </w:r>
      <w:r w:rsidR="00622A9C">
        <w:rPr>
          <w:rFonts w:ascii="Arial" w:hAnsi="Arial" w:cs="Arial"/>
          <w:sz w:val="21"/>
          <w:szCs w:val="21"/>
        </w:rPr>
        <w:t xml:space="preserve"> 5 years </w:t>
      </w:r>
      <w:r w:rsidR="00DE1891">
        <w:rPr>
          <w:rFonts w:ascii="Arial" w:hAnsi="Arial" w:cs="Arial"/>
          <w:sz w:val="21"/>
          <w:szCs w:val="21"/>
        </w:rPr>
        <w:t>–</w:t>
      </w:r>
      <w:r w:rsidR="00FE4525">
        <w:rPr>
          <w:rFonts w:ascii="Arial" w:hAnsi="Arial" w:cs="Arial"/>
          <w:sz w:val="21"/>
          <w:szCs w:val="21"/>
        </w:rPr>
        <w:t xml:space="preserve">with clinic visits </w:t>
      </w:r>
      <w:r w:rsidR="00DE1891">
        <w:rPr>
          <w:rFonts w:ascii="Arial" w:hAnsi="Arial" w:cs="Arial"/>
          <w:sz w:val="21"/>
          <w:szCs w:val="21"/>
        </w:rPr>
        <w:t>every 6 months</w:t>
      </w:r>
      <w:r w:rsidR="00A514B3">
        <w:rPr>
          <w:rFonts w:ascii="Arial" w:hAnsi="Arial" w:cs="Arial"/>
          <w:sz w:val="21"/>
          <w:szCs w:val="21"/>
        </w:rPr>
        <w:t xml:space="preserve"> until qualifying</w:t>
      </w:r>
      <w:r w:rsidR="00A514B3" w:rsidRPr="00BD2613">
        <w:rPr>
          <w:rFonts w:ascii="Arial" w:hAnsi="Arial" w:cs="Arial"/>
          <w:sz w:val="21"/>
          <w:szCs w:val="21"/>
        </w:rPr>
        <w:t xml:space="preserve"> for a clinical trial</w:t>
      </w:r>
    </w:p>
    <w:p w14:paraId="292BF5F4" w14:textId="77777777" w:rsidR="00054405" w:rsidRDefault="00054405" w:rsidP="00432AC2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24D4D5FC" w14:textId="513EBDAA" w:rsidR="00B121C9" w:rsidRPr="00D7495D" w:rsidRDefault="00B121C9" w:rsidP="00D7495D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Requirements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5FACB379" w14:textId="65BA4F98" w:rsidR="00054405" w:rsidRPr="00D7495D" w:rsidRDefault="00C05579" w:rsidP="00D7495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 xml:space="preserve">Adults </w:t>
      </w:r>
      <w:r w:rsidR="00B726BF">
        <w:rPr>
          <w:rFonts w:ascii="Arial" w:hAnsi="Arial" w:cs="Arial"/>
          <w:sz w:val="21"/>
          <w:szCs w:val="21"/>
        </w:rPr>
        <w:t>50 – 85 years old</w:t>
      </w:r>
    </w:p>
    <w:p w14:paraId="66C52B96" w14:textId="21D2E705" w:rsidR="00D82F2D" w:rsidRDefault="00CE05D9" w:rsidP="006F74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evidence of dementia</w:t>
      </w:r>
    </w:p>
    <w:p w14:paraId="32F55FB8" w14:textId="646CC726" w:rsidR="0079356F" w:rsidRDefault="0079356F" w:rsidP="006F74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79356F">
        <w:rPr>
          <w:rFonts w:ascii="Arial" w:hAnsi="Arial" w:cs="Arial"/>
          <w:sz w:val="21"/>
          <w:szCs w:val="21"/>
        </w:rPr>
        <w:t>To join the TRC-PAD study, individuals must first complete an </w:t>
      </w:r>
      <w:hyperlink r:id="rId7" w:history="1">
        <w:r w:rsidRPr="0079356F">
          <w:rPr>
            <w:rStyle w:val="Hyperlink"/>
            <w:rFonts w:ascii="Arial" w:hAnsi="Arial" w:cs="Arial"/>
            <w:sz w:val="21"/>
            <w:szCs w:val="21"/>
          </w:rPr>
          <w:t xml:space="preserve">Alzheimer Prevention Trials (APT) </w:t>
        </w:r>
        <w:proofErr w:type="spellStart"/>
        <w:r w:rsidRPr="0079356F">
          <w:rPr>
            <w:rStyle w:val="Hyperlink"/>
            <w:rFonts w:ascii="Arial" w:hAnsi="Arial" w:cs="Arial"/>
            <w:sz w:val="21"/>
            <w:szCs w:val="21"/>
          </w:rPr>
          <w:t>Webstudy</w:t>
        </w:r>
        <w:proofErr w:type="spellEnd"/>
      </w:hyperlink>
      <w:r w:rsidRPr="0079356F">
        <w:rPr>
          <w:rFonts w:ascii="Arial" w:hAnsi="Arial" w:cs="Arial"/>
          <w:sz w:val="21"/>
          <w:szCs w:val="21"/>
        </w:rPr>
        <w:t> online questionnaire and memory tests</w:t>
      </w:r>
    </w:p>
    <w:p w14:paraId="55FA077C" w14:textId="77777777" w:rsidR="000D7DCD" w:rsidRDefault="000D7DCD" w:rsidP="000D7DCD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study partner (family member, close friend, caregiver) who has frequent contact with the patient and can accompany him/her to most study visits is required.</w:t>
      </w:r>
    </w:p>
    <w:p w14:paraId="73FE0BF1" w14:textId="77777777" w:rsidR="000D7DCD" w:rsidRDefault="000D7DCD" w:rsidP="000D7DCD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Must sign an informed consent document indicating that he or she understands the purpose of the study, procedures required, and is willing to participate in the study.</w:t>
      </w:r>
    </w:p>
    <w:p w14:paraId="609B1DAC" w14:textId="77777777" w:rsidR="000D7DCD" w:rsidRDefault="000D7DCD" w:rsidP="00027624">
      <w:pPr>
        <w:pStyle w:val="ListParagraph"/>
        <w:rPr>
          <w:rFonts w:ascii="Arial" w:hAnsi="Arial" w:cs="Arial"/>
          <w:sz w:val="21"/>
          <w:szCs w:val="21"/>
        </w:rPr>
      </w:pPr>
    </w:p>
    <w:p w14:paraId="18183B62" w14:textId="6EFF02AA" w:rsidR="00B121C9" w:rsidRPr="00D7495D" w:rsidRDefault="00B121C9" w:rsidP="00E012CC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Benefits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3C092B4A" w14:textId="124C4F5B" w:rsidR="00054405" w:rsidRPr="00AA5247" w:rsidRDefault="0089007A" w:rsidP="00443D74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Participation in this study will </w:t>
      </w:r>
      <w:r w:rsidR="00AF7B37">
        <w:rPr>
          <w:rFonts w:ascii="Arial" w:hAnsi="Arial" w:cs="Arial"/>
          <w:sz w:val="21"/>
          <w:szCs w:val="21"/>
        </w:rPr>
        <w:t>provide an opportunity</w:t>
      </w:r>
      <w:r w:rsidR="0098105B">
        <w:rPr>
          <w:rFonts w:ascii="Arial" w:hAnsi="Arial" w:cs="Arial"/>
          <w:sz w:val="21"/>
          <w:szCs w:val="21"/>
        </w:rPr>
        <w:t xml:space="preserve"> to have you</w:t>
      </w:r>
      <w:r w:rsidR="001C5305">
        <w:rPr>
          <w:rFonts w:ascii="Arial" w:hAnsi="Arial" w:cs="Arial"/>
          <w:sz w:val="21"/>
          <w:szCs w:val="21"/>
        </w:rPr>
        <w:t>r</w:t>
      </w:r>
      <w:r w:rsidR="0098105B">
        <w:rPr>
          <w:rFonts w:ascii="Arial" w:hAnsi="Arial" w:cs="Arial"/>
          <w:sz w:val="21"/>
          <w:szCs w:val="21"/>
        </w:rPr>
        <w:t xml:space="preserve"> memory</w:t>
      </w:r>
      <w:r w:rsidR="00AF7B37">
        <w:rPr>
          <w:rFonts w:ascii="Arial" w:hAnsi="Arial" w:cs="Arial"/>
          <w:sz w:val="21"/>
          <w:szCs w:val="21"/>
        </w:rPr>
        <w:t xml:space="preserve"> regularly</w:t>
      </w:r>
      <w:r w:rsidR="0098105B">
        <w:rPr>
          <w:rFonts w:ascii="Arial" w:hAnsi="Arial" w:cs="Arial"/>
          <w:sz w:val="21"/>
          <w:szCs w:val="21"/>
        </w:rPr>
        <w:t xml:space="preserve"> assessed over time and </w:t>
      </w:r>
      <w:r w:rsidR="009C1EFD">
        <w:rPr>
          <w:rFonts w:ascii="Arial" w:hAnsi="Arial" w:cs="Arial"/>
          <w:sz w:val="21"/>
          <w:szCs w:val="21"/>
        </w:rPr>
        <w:t xml:space="preserve">produce </w:t>
      </w:r>
      <w:r w:rsidR="0098105B">
        <w:rPr>
          <w:rFonts w:ascii="Arial" w:hAnsi="Arial" w:cs="Arial"/>
          <w:sz w:val="21"/>
          <w:szCs w:val="21"/>
        </w:rPr>
        <w:t xml:space="preserve">information about your performance. </w:t>
      </w:r>
      <w:r w:rsidR="00053B06">
        <w:rPr>
          <w:rFonts w:ascii="Arial" w:hAnsi="Arial" w:cs="Arial"/>
          <w:sz w:val="21"/>
          <w:szCs w:val="21"/>
        </w:rPr>
        <w:t xml:space="preserve">As a participant, you will be on the ‘fast track’ to </w:t>
      </w:r>
      <w:r w:rsidR="002070EF">
        <w:rPr>
          <w:rFonts w:ascii="Arial" w:hAnsi="Arial" w:cs="Arial"/>
          <w:sz w:val="21"/>
          <w:szCs w:val="21"/>
        </w:rPr>
        <w:t>join relevant clinical trials studying the prevention of Alzheimer’s disease</w:t>
      </w:r>
      <w:r w:rsidR="00320A65">
        <w:rPr>
          <w:rFonts w:ascii="Arial" w:hAnsi="Arial" w:cs="Arial"/>
          <w:sz w:val="21"/>
          <w:szCs w:val="21"/>
        </w:rPr>
        <w:t xml:space="preserve">. </w:t>
      </w:r>
      <w:r w:rsidR="00B67D3B" w:rsidRPr="00D7495D">
        <w:rPr>
          <w:rFonts w:ascii="Arial" w:hAnsi="Arial" w:cs="Arial"/>
          <w:sz w:val="21"/>
          <w:szCs w:val="21"/>
        </w:rPr>
        <w:t xml:space="preserve">Your participation in this study </w:t>
      </w:r>
      <w:r w:rsidR="00B67D3B">
        <w:rPr>
          <w:rFonts w:ascii="Arial" w:hAnsi="Arial" w:cs="Arial"/>
          <w:sz w:val="21"/>
          <w:szCs w:val="21"/>
        </w:rPr>
        <w:t>offers an invaluable contribution to advancing Alzheimer’s research</w:t>
      </w:r>
      <w:r w:rsidR="00F656EE">
        <w:rPr>
          <w:rFonts w:ascii="Arial" w:hAnsi="Arial" w:cs="Arial"/>
          <w:sz w:val="21"/>
          <w:szCs w:val="21"/>
        </w:rPr>
        <w:t>.</w:t>
      </w:r>
    </w:p>
    <w:p w14:paraId="76E910C3" w14:textId="7CB2DF2C" w:rsidR="00171F4F" w:rsidRDefault="00171F4F" w:rsidP="00443D7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752893B1" w14:textId="77777777" w:rsidR="00E8506E" w:rsidRDefault="00E8506E" w:rsidP="00443D7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625632E2" w14:textId="481620C7" w:rsidR="00B121C9" w:rsidRPr="00D7495D" w:rsidRDefault="00B121C9" w:rsidP="00443D74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D7495D">
        <w:rPr>
          <w:rFonts w:ascii="Arial" w:hAnsi="Arial" w:cs="Arial"/>
          <w:b/>
          <w:bCs/>
          <w:sz w:val="23"/>
          <w:szCs w:val="23"/>
        </w:rPr>
        <w:t>Contact Information</w:t>
      </w:r>
      <w:r w:rsidR="00752DFF">
        <w:rPr>
          <w:rFonts w:ascii="Arial" w:hAnsi="Arial" w:cs="Arial"/>
          <w:b/>
          <w:bCs/>
          <w:sz w:val="23"/>
          <w:szCs w:val="23"/>
        </w:rPr>
        <w:t>:</w:t>
      </w:r>
    </w:p>
    <w:p w14:paraId="25A2C4B4" w14:textId="7ED61473" w:rsidR="00B121C9" w:rsidRPr="00D7495D" w:rsidRDefault="00555284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 xml:space="preserve">Allison Acree, Lead Recruitment Coordinator – (843) </w:t>
      </w:r>
      <w:r w:rsidR="0007445F" w:rsidRPr="00D7495D">
        <w:rPr>
          <w:rFonts w:ascii="Arial" w:hAnsi="Arial" w:cs="Arial"/>
          <w:sz w:val="21"/>
          <w:szCs w:val="21"/>
        </w:rPr>
        <w:t>608-1950 xt.1109</w:t>
      </w:r>
    </w:p>
    <w:p w14:paraId="3209AE6A" w14:textId="70F78B08" w:rsidR="00555284" w:rsidRPr="00D7495D" w:rsidRDefault="00555284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>Codi Cammer</w:t>
      </w:r>
      <w:r w:rsidR="0007445F" w:rsidRPr="00D7495D">
        <w:rPr>
          <w:rFonts w:ascii="Arial" w:hAnsi="Arial" w:cs="Arial"/>
          <w:sz w:val="21"/>
          <w:szCs w:val="21"/>
        </w:rPr>
        <w:t>, Recruitment Coordinator – (843) 608-1950 xt.</w:t>
      </w:r>
      <w:r w:rsidR="00A77550" w:rsidRPr="00D7495D">
        <w:rPr>
          <w:rFonts w:ascii="Arial" w:hAnsi="Arial" w:cs="Arial"/>
          <w:sz w:val="21"/>
          <w:szCs w:val="21"/>
        </w:rPr>
        <w:t>1110</w:t>
      </w:r>
    </w:p>
    <w:p w14:paraId="7B3EA81C" w14:textId="639D9E1A" w:rsidR="00A77550" w:rsidRPr="00D7495D" w:rsidRDefault="00A77550" w:rsidP="00443D74">
      <w:pPr>
        <w:contextualSpacing/>
        <w:rPr>
          <w:rFonts w:ascii="Arial" w:hAnsi="Arial" w:cs="Arial"/>
          <w:sz w:val="21"/>
          <w:szCs w:val="21"/>
        </w:rPr>
      </w:pPr>
      <w:r w:rsidRPr="00D7495D">
        <w:rPr>
          <w:rFonts w:ascii="Arial" w:hAnsi="Arial" w:cs="Arial"/>
          <w:sz w:val="21"/>
          <w:szCs w:val="21"/>
        </w:rPr>
        <w:t>Dr. Jacobo Mintzer</w:t>
      </w:r>
      <w:r w:rsidR="00AE1570" w:rsidRPr="00D7495D">
        <w:rPr>
          <w:rFonts w:ascii="Arial" w:hAnsi="Arial" w:cs="Arial"/>
          <w:sz w:val="21"/>
          <w:szCs w:val="21"/>
        </w:rPr>
        <w:t>, Principal Investigator</w:t>
      </w:r>
      <w:r w:rsidRPr="00D7495D">
        <w:rPr>
          <w:rFonts w:ascii="Arial" w:hAnsi="Arial" w:cs="Arial"/>
          <w:sz w:val="21"/>
          <w:szCs w:val="21"/>
        </w:rPr>
        <w:t xml:space="preserve"> – (843) 608-1950 xt.1</w:t>
      </w:r>
      <w:r w:rsidR="00AE1570" w:rsidRPr="00D7495D">
        <w:rPr>
          <w:rFonts w:ascii="Arial" w:hAnsi="Arial" w:cs="Arial"/>
          <w:sz w:val="21"/>
          <w:szCs w:val="21"/>
        </w:rPr>
        <w:t>101</w:t>
      </w:r>
    </w:p>
    <w:sectPr w:rsidR="00A77550" w:rsidRPr="00D749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8B2C" w14:textId="77777777" w:rsidR="000E7552" w:rsidRDefault="000E7552" w:rsidP="00C25184">
      <w:pPr>
        <w:spacing w:after="0" w:line="240" w:lineRule="auto"/>
      </w:pPr>
      <w:r>
        <w:separator/>
      </w:r>
    </w:p>
  </w:endnote>
  <w:endnote w:type="continuationSeparator" w:id="0">
    <w:p w14:paraId="191E4859" w14:textId="77777777" w:rsidR="000E7552" w:rsidRDefault="000E7552" w:rsidP="00C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DDCB" w14:textId="319D9B0D" w:rsidR="00854EE8" w:rsidRPr="004F7D60" w:rsidRDefault="00854EE8" w:rsidP="00B37D09">
    <w:pPr>
      <w:spacing w:after="0" w:line="240" w:lineRule="auto"/>
      <w:rPr>
        <w:rFonts w:ascii="Arial" w:hAnsi="Arial" w:cs="Arial"/>
        <w:sz w:val="18"/>
        <w:szCs w:val="18"/>
      </w:rPr>
    </w:pPr>
    <w:r w:rsidRPr="004F7D60">
      <w:rPr>
        <w:rFonts w:ascii="Arial" w:hAnsi="Arial" w:cs="Arial"/>
        <w:sz w:val="16"/>
        <w:szCs w:val="16"/>
      </w:rPr>
      <w:t xml:space="preserve">22 </w:t>
    </w:r>
    <w:proofErr w:type="spellStart"/>
    <w:r w:rsidRPr="004F7D60">
      <w:rPr>
        <w:rFonts w:ascii="Arial" w:hAnsi="Arial" w:cs="Arial"/>
        <w:sz w:val="16"/>
        <w:szCs w:val="16"/>
      </w:rPr>
      <w:t>Westedge</w:t>
    </w:r>
    <w:proofErr w:type="spellEnd"/>
    <w:r w:rsidRPr="004F7D60">
      <w:rPr>
        <w:rFonts w:ascii="Arial" w:hAnsi="Arial" w:cs="Arial"/>
        <w:sz w:val="16"/>
        <w:szCs w:val="16"/>
      </w:rPr>
      <w:t xml:space="preserve"> Street, Suite 410</w:t>
    </w:r>
    <w:r w:rsidR="004557FD" w:rsidRPr="004F7D60">
      <w:rPr>
        <w:rFonts w:ascii="Arial" w:hAnsi="Arial" w:cs="Arial"/>
        <w:sz w:val="16"/>
        <w:szCs w:val="16"/>
      </w:rPr>
      <w:t>,</w:t>
    </w:r>
    <w:r w:rsidR="00B37D09" w:rsidRPr="004F7D60">
      <w:rPr>
        <w:rFonts w:ascii="Arial" w:hAnsi="Arial" w:cs="Arial"/>
        <w:sz w:val="16"/>
        <w:szCs w:val="16"/>
      </w:rPr>
      <w:t xml:space="preserve"> </w:t>
    </w:r>
    <w:r w:rsidRPr="004F7D60">
      <w:rPr>
        <w:rFonts w:ascii="Arial" w:hAnsi="Arial" w:cs="Arial"/>
        <w:sz w:val="16"/>
        <w:szCs w:val="16"/>
      </w:rPr>
      <w:t>Charleston, SC 29403</w:t>
    </w:r>
    <w:r w:rsidR="004557FD" w:rsidRPr="004F7D60">
      <w:rPr>
        <w:rFonts w:ascii="Arial" w:hAnsi="Arial" w:cs="Arial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B37D09" w:rsidRPr="004F7D60">
      <w:rPr>
        <w:rFonts w:ascii="Arial" w:hAnsi="Arial" w:cs="Arial"/>
        <w:b/>
        <w:sz w:val="18"/>
        <w:szCs w:val="18"/>
      </w:rPr>
      <w:t xml:space="preserve"> </w:t>
    </w:r>
    <w:r w:rsidR="004557FD" w:rsidRPr="004F7D60">
      <w:rPr>
        <w:rFonts w:ascii="Arial" w:hAnsi="Arial" w:cs="Arial"/>
        <w:sz w:val="16"/>
        <w:szCs w:val="16"/>
      </w:rPr>
      <w:t>Tel</w:t>
    </w:r>
    <w:r w:rsidRPr="004F7D60">
      <w:rPr>
        <w:rFonts w:ascii="Arial" w:hAnsi="Arial" w:cs="Arial"/>
        <w:sz w:val="16"/>
        <w:szCs w:val="16"/>
      </w:rPr>
      <w:t>: (843) 608-1950</w:t>
    </w:r>
    <w:r w:rsidR="00B37D09" w:rsidRPr="004F7D60">
      <w:rPr>
        <w:rFonts w:ascii="Arial" w:hAnsi="Arial" w:cs="Arial"/>
        <w:sz w:val="18"/>
        <w:szCs w:val="18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5C2332" w:rsidRPr="004F7D60">
      <w:rPr>
        <w:rFonts w:ascii="Arial" w:hAnsi="Arial" w:cs="Arial"/>
        <w:sz w:val="18"/>
        <w:szCs w:val="18"/>
      </w:rPr>
      <w:t xml:space="preserve"> </w:t>
    </w:r>
    <w:r w:rsidRPr="004F7D60">
      <w:rPr>
        <w:rFonts w:ascii="Arial" w:hAnsi="Arial" w:cs="Arial"/>
        <w:sz w:val="16"/>
        <w:szCs w:val="16"/>
      </w:rPr>
      <w:t>Fax: (843) 608-0970</w:t>
    </w:r>
    <w:r w:rsidR="00B37D09" w:rsidRPr="004F7D60">
      <w:rPr>
        <w:rFonts w:ascii="Arial" w:hAnsi="Arial" w:cs="Arial"/>
        <w:b/>
        <w:bCs/>
        <w:sz w:val="26"/>
        <w:szCs w:val="26"/>
      </w:rPr>
      <w:t xml:space="preserve"> </w:t>
    </w:r>
    <w:r w:rsidR="005C2332" w:rsidRPr="004F7D60">
      <w:rPr>
        <w:rFonts w:ascii="Arial" w:hAnsi="Arial" w:cs="Arial"/>
        <w:b/>
        <w:bCs/>
      </w:rPr>
      <w:t>‖</w:t>
    </w:r>
    <w:r w:rsidR="005C2332" w:rsidRPr="004F7D60">
      <w:rPr>
        <w:rFonts w:ascii="Arial" w:hAnsi="Arial" w:cs="Arial"/>
      </w:rPr>
      <w:t xml:space="preserve"> </w:t>
    </w:r>
    <w:r w:rsidRPr="004F7D60">
      <w:rPr>
        <w:rFonts w:ascii="Arial" w:hAnsi="Arial" w:cs="Arial"/>
        <w:sz w:val="16"/>
        <w:szCs w:val="16"/>
      </w:rPr>
      <w:t>www.lcvresearch.org</w:t>
    </w:r>
    <w:r w:rsidR="004F7D60" w:rsidRPr="004F7D60">
      <w:rPr>
        <w:rFonts w:ascii="Arial" w:hAnsi="Arial" w:cs="Arial"/>
        <w:sz w:val="16"/>
        <w:szCs w:val="16"/>
      </w:rPr>
      <w:t>/scibh</w:t>
    </w:r>
    <w:r w:rsidRPr="004F7D6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C37E" w14:textId="77777777" w:rsidR="000E7552" w:rsidRDefault="000E7552" w:rsidP="00C25184">
      <w:pPr>
        <w:spacing w:after="0" w:line="240" w:lineRule="auto"/>
      </w:pPr>
      <w:r>
        <w:separator/>
      </w:r>
    </w:p>
  </w:footnote>
  <w:footnote w:type="continuationSeparator" w:id="0">
    <w:p w14:paraId="2035B06B" w14:textId="77777777" w:rsidR="000E7552" w:rsidRDefault="000E7552" w:rsidP="00C2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2F6B" w14:textId="7EFD0751" w:rsidR="00C25184" w:rsidRDefault="00B37D09">
    <w:pPr>
      <w:pStyle w:val="Header"/>
    </w:pPr>
    <w:r>
      <w:rPr>
        <w:rFonts w:ascii="Verdana" w:hAnsi="Verdana"/>
        <w:b/>
        <w:bCs/>
        <w:noProof/>
        <w:color w:val="343637"/>
        <w:sz w:val="28"/>
        <w:szCs w:val="2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F4839B6" wp14:editId="7F8130B7">
              <wp:simplePos x="0" y="0"/>
              <wp:positionH relativeFrom="column">
                <wp:posOffset>318770</wp:posOffset>
              </wp:positionH>
              <wp:positionV relativeFrom="paragraph">
                <wp:posOffset>570865</wp:posOffset>
              </wp:positionV>
              <wp:extent cx="2962275" cy="5238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537F39" w14:textId="0B173733" w:rsidR="002E55E1" w:rsidRPr="00147D96" w:rsidRDefault="002E55E1" w:rsidP="007645CA">
                          <w:pPr>
                            <w:spacing w:after="0"/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</w:rPr>
                          </w:pPr>
                          <w:r w:rsidRPr="00147D96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</w:rPr>
                            <w:t>A division of the Lowcountry Center for Veterans Research</w:t>
                          </w:r>
                        </w:p>
                        <w:p w14:paraId="14AD4751" w14:textId="03FAADF9" w:rsidR="007645CA" w:rsidRPr="007F3514" w:rsidRDefault="007645CA" w:rsidP="007645CA">
                          <w:pPr>
                            <w:spacing w:after="0"/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</w:pPr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>A Ralph H. Johnson VA-</w:t>
                          </w:r>
                          <w:proofErr w:type="spellStart"/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>affiliated</w:t>
                          </w:r>
                          <w:proofErr w:type="spellEnd"/>
                          <w:r w:rsidRPr="007F3514">
                            <w:rPr>
                              <w:i/>
                              <w:iCs/>
                              <w:color w:val="1A9CAD"/>
                              <w:sz w:val="16"/>
                              <w:szCs w:val="16"/>
                              <w:lang w:val="fr-FR"/>
                            </w:rPr>
                            <w:t xml:space="preserve"> 501c3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839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1pt;margin-top:44.95pt;width:233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" fillcolor="white [3201]" stroked="f" strokeweight=".5pt">
              <v:textbox>
                <w:txbxContent>
                  <w:p w14:paraId="77537F39" w14:textId="0B173733" w:rsidR="002E55E1" w:rsidRPr="00147D96" w:rsidRDefault="002E55E1" w:rsidP="007645CA">
                    <w:pPr>
                      <w:spacing w:after="0"/>
                      <w:rPr>
                        <w:i/>
                        <w:iCs/>
                        <w:color w:val="1A9CAD"/>
                        <w:sz w:val="16"/>
                        <w:szCs w:val="16"/>
                      </w:rPr>
                    </w:pPr>
                    <w:r w:rsidRPr="00147D96">
                      <w:rPr>
                        <w:i/>
                        <w:iCs/>
                        <w:color w:val="1A9CAD"/>
                        <w:sz w:val="16"/>
                        <w:szCs w:val="16"/>
                      </w:rPr>
                      <w:t>A division of the Lowcountry Center for Veterans Research</w:t>
                    </w:r>
                  </w:p>
                  <w:p w14:paraId="14AD4751" w14:textId="03FAADF9" w:rsidR="007645CA" w:rsidRPr="007F3514" w:rsidRDefault="007645CA" w:rsidP="007645CA">
                    <w:pPr>
                      <w:spacing w:after="0"/>
                      <w:rPr>
                        <w:i/>
                        <w:iCs/>
                        <w:color w:val="1A9CAD"/>
                        <w:sz w:val="16"/>
                        <w:szCs w:val="16"/>
                        <w:lang w:val="fr-FR"/>
                      </w:rPr>
                    </w:pPr>
                    <w:r w:rsidRPr="007F3514">
                      <w:rPr>
                        <w:i/>
                        <w:iCs/>
                        <w:color w:val="1A9CAD"/>
                        <w:sz w:val="16"/>
                        <w:szCs w:val="16"/>
                        <w:lang w:val="fr-FR"/>
                      </w:rPr>
                      <w:t>A Ralph H. Johnson VA-affiliated 501c3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4BA3321D" wp14:editId="6DF883E3">
          <wp:simplePos x="0" y="0"/>
          <wp:positionH relativeFrom="column">
            <wp:posOffset>-619125</wp:posOffset>
          </wp:positionH>
          <wp:positionV relativeFrom="paragraph">
            <wp:posOffset>-238760</wp:posOffset>
          </wp:positionV>
          <wp:extent cx="3900170" cy="1085215"/>
          <wp:effectExtent l="0" t="0" r="5080" b="635"/>
          <wp:wrapTopAndBottom/>
          <wp:docPr id="925261772" name="Picture 925261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17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FFB">
      <w:rPr>
        <w:rFonts w:ascii="Verdana" w:hAnsi="Verdana"/>
        <w:b/>
        <w:bCs/>
        <w:noProof/>
        <w:color w:val="343637"/>
        <w:sz w:val="28"/>
        <w:szCs w:val="28"/>
      </w:rPr>
      <w:drawing>
        <wp:anchor distT="0" distB="0" distL="114300" distR="114300" simplePos="0" relativeHeight="251697152" behindDoc="0" locked="0" layoutInCell="1" allowOverlap="1" wp14:anchorId="1868B6F6" wp14:editId="07AD4E0E">
          <wp:simplePos x="0" y="0"/>
          <wp:positionH relativeFrom="column">
            <wp:posOffset>4105275</wp:posOffset>
          </wp:positionH>
          <wp:positionV relativeFrom="paragraph">
            <wp:posOffset>85090</wp:posOffset>
          </wp:positionV>
          <wp:extent cx="733425" cy="737870"/>
          <wp:effectExtent l="0" t="0" r="9525" b="5080"/>
          <wp:wrapThrough wrapText="bothSides">
            <wp:wrapPolygon edited="0">
              <wp:start x="0" y="0"/>
              <wp:lineTo x="0" y="21191"/>
              <wp:lineTo x="21319" y="21191"/>
              <wp:lineTo x="21319" y="0"/>
              <wp:lineTo x="0" y="0"/>
            </wp:wrapPolygon>
          </wp:wrapThrough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D96">
      <w:rPr>
        <w:rFonts w:ascii="Verdana" w:hAnsi="Verdana"/>
        <w:b/>
        <w:bCs/>
        <w:noProof/>
        <w:color w:val="343637"/>
        <w:sz w:val="28"/>
        <w:szCs w:val="28"/>
      </w:rPr>
      <w:drawing>
        <wp:anchor distT="0" distB="0" distL="114300" distR="114300" simplePos="0" relativeHeight="251676672" behindDoc="0" locked="0" layoutInCell="1" allowOverlap="1" wp14:anchorId="26557351" wp14:editId="40AB3B51">
          <wp:simplePos x="0" y="0"/>
          <wp:positionH relativeFrom="column">
            <wp:posOffset>5019675</wp:posOffset>
          </wp:positionH>
          <wp:positionV relativeFrom="paragraph">
            <wp:posOffset>66675</wp:posOffset>
          </wp:positionV>
          <wp:extent cx="1196340" cy="758825"/>
          <wp:effectExtent l="0" t="0" r="3810" b="3175"/>
          <wp:wrapThrough wrapText="bothSides">
            <wp:wrapPolygon edited="0">
              <wp:start x="0" y="0"/>
              <wp:lineTo x="0" y="21148"/>
              <wp:lineTo x="21325" y="21148"/>
              <wp:lineTo x="21325" y="0"/>
              <wp:lineTo x="0" y="0"/>
            </wp:wrapPolygon>
          </wp:wrapThrough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1FF"/>
    <w:multiLevelType w:val="hybridMultilevel"/>
    <w:tmpl w:val="5ED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4"/>
    <w:rsid w:val="00012BDB"/>
    <w:rsid w:val="00024A62"/>
    <w:rsid w:val="000273D8"/>
    <w:rsid w:val="00027624"/>
    <w:rsid w:val="000344B4"/>
    <w:rsid w:val="00053B06"/>
    <w:rsid w:val="00054405"/>
    <w:rsid w:val="000624CC"/>
    <w:rsid w:val="0007445F"/>
    <w:rsid w:val="000D0F25"/>
    <w:rsid w:val="000D1129"/>
    <w:rsid w:val="000D77D8"/>
    <w:rsid w:val="000D7947"/>
    <w:rsid w:val="000D7DCD"/>
    <w:rsid w:val="000E140A"/>
    <w:rsid w:val="000E1FB6"/>
    <w:rsid w:val="000E27F5"/>
    <w:rsid w:val="000E7552"/>
    <w:rsid w:val="000F7408"/>
    <w:rsid w:val="00147D96"/>
    <w:rsid w:val="00164B79"/>
    <w:rsid w:val="00171F4F"/>
    <w:rsid w:val="0017356A"/>
    <w:rsid w:val="001874E6"/>
    <w:rsid w:val="001B1CC2"/>
    <w:rsid w:val="001C4260"/>
    <w:rsid w:val="001C5305"/>
    <w:rsid w:val="001F76E8"/>
    <w:rsid w:val="002007E8"/>
    <w:rsid w:val="002070EF"/>
    <w:rsid w:val="00212463"/>
    <w:rsid w:val="00244641"/>
    <w:rsid w:val="00280039"/>
    <w:rsid w:val="002D4D66"/>
    <w:rsid w:val="002D7856"/>
    <w:rsid w:val="002E55E1"/>
    <w:rsid w:val="002F4333"/>
    <w:rsid w:val="003064AC"/>
    <w:rsid w:val="00307BB9"/>
    <w:rsid w:val="00313B0B"/>
    <w:rsid w:val="00320A65"/>
    <w:rsid w:val="0032467E"/>
    <w:rsid w:val="00324888"/>
    <w:rsid w:val="003352B0"/>
    <w:rsid w:val="00343D64"/>
    <w:rsid w:val="00361FFB"/>
    <w:rsid w:val="00372881"/>
    <w:rsid w:val="00383856"/>
    <w:rsid w:val="00384BFC"/>
    <w:rsid w:val="00412F14"/>
    <w:rsid w:val="0042306D"/>
    <w:rsid w:val="0043202D"/>
    <w:rsid w:val="00432AC2"/>
    <w:rsid w:val="0043544D"/>
    <w:rsid w:val="00443D74"/>
    <w:rsid w:val="004557FD"/>
    <w:rsid w:val="00456155"/>
    <w:rsid w:val="00456647"/>
    <w:rsid w:val="00456B81"/>
    <w:rsid w:val="00466B16"/>
    <w:rsid w:val="004A4D91"/>
    <w:rsid w:val="004B7C74"/>
    <w:rsid w:val="004C6E3B"/>
    <w:rsid w:val="004F7D60"/>
    <w:rsid w:val="005018F3"/>
    <w:rsid w:val="00555284"/>
    <w:rsid w:val="00567FEE"/>
    <w:rsid w:val="00585103"/>
    <w:rsid w:val="005956B7"/>
    <w:rsid w:val="005B4617"/>
    <w:rsid w:val="005C2332"/>
    <w:rsid w:val="005F3A8E"/>
    <w:rsid w:val="005F4B89"/>
    <w:rsid w:val="005F53F1"/>
    <w:rsid w:val="00622A9C"/>
    <w:rsid w:val="00657ED1"/>
    <w:rsid w:val="0067144C"/>
    <w:rsid w:val="006824F4"/>
    <w:rsid w:val="006850C8"/>
    <w:rsid w:val="0069784A"/>
    <w:rsid w:val="006E5697"/>
    <w:rsid w:val="006F0251"/>
    <w:rsid w:val="006F74E7"/>
    <w:rsid w:val="00726A68"/>
    <w:rsid w:val="007500B7"/>
    <w:rsid w:val="00752DFF"/>
    <w:rsid w:val="00756870"/>
    <w:rsid w:val="007645CA"/>
    <w:rsid w:val="0079356F"/>
    <w:rsid w:val="007B4DD1"/>
    <w:rsid w:val="007C214E"/>
    <w:rsid w:val="007D497D"/>
    <w:rsid w:val="007D6BAA"/>
    <w:rsid w:val="007F3514"/>
    <w:rsid w:val="007F726C"/>
    <w:rsid w:val="00820C03"/>
    <w:rsid w:val="00822617"/>
    <w:rsid w:val="00825DAD"/>
    <w:rsid w:val="00851973"/>
    <w:rsid w:val="00854EE8"/>
    <w:rsid w:val="0089007A"/>
    <w:rsid w:val="008917E8"/>
    <w:rsid w:val="008B2C51"/>
    <w:rsid w:val="008B4F07"/>
    <w:rsid w:val="009054FA"/>
    <w:rsid w:val="009068B8"/>
    <w:rsid w:val="0091472F"/>
    <w:rsid w:val="009215BF"/>
    <w:rsid w:val="009317D2"/>
    <w:rsid w:val="009435BD"/>
    <w:rsid w:val="0098105B"/>
    <w:rsid w:val="009C1EFD"/>
    <w:rsid w:val="00A00655"/>
    <w:rsid w:val="00A11C2E"/>
    <w:rsid w:val="00A21369"/>
    <w:rsid w:val="00A514B3"/>
    <w:rsid w:val="00A73F57"/>
    <w:rsid w:val="00A77550"/>
    <w:rsid w:val="00A84AFA"/>
    <w:rsid w:val="00AA5247"/>
    <w:rsid w:val="00AB14A2"/>
    <w:rsid w:val="00AB1E98"/>
    <w:rsid w:val="00AB46ED"/>
    <w:rsid w:val="00AD09BC"/>
    <w:rsid w:val="00AE1570"/>
    <w:rsid w:val="00AF7B37"/>
    <w:rsid w:val="00B121C9"/>
    <w:rsid w:val="00B37D09"/>
    <w:rsid w:val="00B42DA0"/>
    <w:rsid w:val="00B50849"/>
    <w:rsid w:val="00B67D3B"/>
    <w:rsid w:val="00B726BF"/>
    <w:rsid w:val="00B94FB4"/>
    <w:rsid w:val="00BC67C9"/>
    <w:rsid w:val="00BD2613"/>
    <w:rsid w:val="00BD45B2"/>
    <w:rsid w:val="00BF33B6"/>
    <w:rsid w:val="00C05579"/>
    <w:rsid w:val="00C1215E"/>
    <w:rsid w:val="00C22983"/>
    <w:rsid w:val="00C25184"/>
    <w:rsid w:val="00C33CED"/>
    <w:rsid w:val="00C73FE6"/>
    <w:rsid w:val="00C7724F"/>
    <w:rsid w:val="00CA01CB"/>
    <w:rsid w:val="00CC265F"/>
    <w:rsid w:val="00CC453F"/>
    <w:rsid w:val="00CD72CD"/>
    <w:rsid w:val="00CE030B"/>
    <w:rsid w:val="00CE05D9"/>
    <w:rsid w:val="00D02420"/>
    <w:rsid w:val="00D24850"/>
    <w:rsid w:val="00D261B6"/>
    <w:rsid w:val="00D665B6"/>
    <w:rsid w:val="00D7495D"/>
    <w:rsid w:val="00D82F2D"/>
    <w:rsid w:val="00D870F3"/>
    <w:rsid w:val="00D9356A"/>
    <w:rsid w:val="00DB0620"/>
    <w:rsid w:val="00DB55F6"/>
    <w:rsid w:val="00DB70B7"/>
    <w:rsid w:val="00DC211C"/>
    <w:rsid w:val="00DD63E9"/>
    <w:rsid w:val="00DE1891"/>
    <w:rsid w:val="00DE4E4F"/>
    <w:rsid w:val="00DE6E67"/>
    <w:rsid w:val="00E012CC"/>
    <w:rsid w:val="00E14ABC"/>
    <w:rsid w:val="00E317BE"/>
    <w:rsid w:val="00E40C9A"/>
    <w:rsid w:val="00E5268A"/>
    <w:rsid w:val="00E8506E"/>
    <w:rsid w:val="00EB78FC"/>
    <w:rsid w:val="00EC4DE6"/>
    <w:rsid w:val="00ED2224"/>
    <w:rsid w:val="00F01546"/>
    <w:rsid w:val="00F32064"/>
    <w:rsid w:val="00F42C93"/>
    <w:rsid w:val="00F539C1"/>
    <w:rsid w:val="00F656EE"/>
    <w:rsid w:val="00FA5EF7"/>
    <w:rsid w:val="00FC405D"/>
    <w:rsid w:val="00FD1DF0"/>
    <w:rsid w:val="00FE0586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1C9DF"/>
  <w15:chartTrackingRefBased/>
  <w15:docId w15:val="{37F43808-9B05-43E4-BC74-77BEE5F8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184"/>
  </w:style>
  <w:style w:type="paragraph" w:styleId="Footer">
    <w:name w:val="footer"/>
    <w:basedOn w:val="Normal"/>
    <w:link w:val="FooterChar"/>
    <w:uiPriority w:val="99"/>
    <w:unhideWhenUsed/>
    <w:rsid w:val="00C2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84"/>
  </w:style>
  <w:style w:type="paragraph" w:styleId="ListParagraph">
    <w:name w:val="List Paragraph"/>
    <w:basedOn w:val="Normal"/>
    <w:uiPriority w:val="34"/>
    <w:qFormat/>
    <w:rsid w:val="0041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zheimers.gov/alzheimers/clinical-trials/alzheimer-prevention-trials-apt-web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Lapp</dc:creator>
  <cp:keywords/>
  <dc:description/>
  <cp:lastModifiedBy>Codi Cammer</cp:lastModifiedBy>
  <cp:revision>84</cp:revision>
  <dcterms:created xsi:type="dcterms:W3CDTF">2021-09-10T19:09:00Z</dcterms:created>
  <dcterms:modified xsi:type="dcterms:W3CDTF">2021-09-16T13:45:00Z</dcterms:modified>
</cp:coreProperties>
</file>